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771F46" w:rsidRDefault="00771F46" w:rsidP="00771F46">
      <w:pPr>
        <w:tabs>
          <w:tab w:val="center" w:pos="8550"/>
        </w:tabs>
        <w:ind w:right="-990"/>
        <w:rPr>
          <w:rFonts w:ascii="Times New Roman" w:hAnsi="Times New Roman"/>
          <w:b/>
          <w:sz w:val="20"/>
          <w:u w:val="single"/>
        </w:rPr>
      </w:pPr>
    </w:p>
    <w:p w:rsidR="00771F46" w:rsidRPr="0018554C" w:rsidRDefault="00771F46" w:rsidP="00771F46">
      <w:pPr>
        <w:tabs>
          <w:tab w:val="center" w:pos="8550"/>
        </w:tabs>
        <w:ind w:right="-99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="006A1A26">
        <w:rPr>
          <w:rFonts w:ascii="Times New Roman" w:hAnsi="Times New Roman"/>
          <w:b/>
          <w:sz w:val="20"/>
          <w:u w:val="single"/>
        </w:rPr>
        <w:t>Resolution No. 2015.10/26-</w:t>
      </w:r>
      <w:bookmarkStart w:id="0" w:name="_GoBack"/>
      <w:bookmarkEnd w:id="0"/>
      <w:r w:rsidR="006A1A26">
        <w:rPr>
          <w:rFonts w:ascii="Times New Roman" w:hAnsi="Times New Roman"/>
          <w:b/>
          <w:sz w:val="20"/>
          <w:u w:val="single"/>
        </w:rPr>
        <w:t>A</w:t>
      </w:r>
    </w:p>
    <w:p w:rsidR="00771F46" w:rsidRPr="00741068" w:rsidRDefault="00771F46" w:rsidP="00DA786C">
      <w:pPr>
        <w:tabs>
          <w:tab w:val="center" w:pos="8550"/>
        </w:tabs>
        <w:ind w:right="-99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</w:t>
      </w:r>
      <w:r w:rsidR="00DA786C">
        <w:rPr>
          <w:rFonts w:ascii="Times New Roman" w:hAnsi="Times New Roman"/>
          <w:b/>
          <w:sz w:val="20"/>
        </w:rPr>
        <w:t xml:space="preserve">                           </w:t>
      </w:r>
      <w:r w:rsidR="00254E8F">
        <w:rPr>
          <w:rFonts w:ascii="Times New Roman" w:hAnsi="Times New Roman"/>
          <w:b/>
          <w:sz w:val="20"/>
        </w:rPr>
        <w:t xml:space="preserve">    </w:t>
      </w:r>
      <w:r w:rsidR="00DA786C">
        <w:rPr>
          <w:rFonts w:ascii="Times New Roman" w:hAnsi="Times New Roman"/>
          <w:b/>
          <w:sz w:val="20"/>
          <w:u w:val="single"/>
        </w:rPr>
        <w:t>Resolution of the Board of Trustees</w:t>
      </w:r>
      <w:r w:rsidR="00DA786C">
        <w:rPr>
          <w:rFonts w:ascii="Times New Roman" w:hAnsi="Times New Roman"/>
          <w:b/>
          <w:sz w:val="20"/>
          <w:u w:val="single"/>
        </w:rPr>
        <w:br/>
      </w:r>
      <w:r w:rsidR="00DA786C" w:rsidRPr="00DA786C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</w:t>
      </w:r>
      <w:r w:rsidR="00DA786C">
        <w:rPr>
          <w:rFonts w:ascii="Times New Roman" w:hAnsi="Times New Roman"/>
          <w:b/>
          <w:sz w:val="20"/>
        </w:rPr>
        <w:t xml:space="preserve">                           </w:t>
      </w:r>
      <w:r w:rsidR="00DA786C" w:rsidRPr="00DA786C">
        <w:rPr>
          <w:rFonts w:ascii="Times New Roman" w:hAnsi="Times New Roman"/>
          <w:b/>
          <w:sz w:val="20"/>
          <w:u w:val="single"/>
        </w:rPr>
        <w:t>of Illinois State University</w:t>
      </w:r>
      <w:r w:rsidR="00DA786C">
        <w:rPr>
          <w:rFonts w:ascii="Times New Roman" w:hAnsi="Times New Roman"/>
          <w:b/>
          <w:sz w:val="20"/>
        </w:rPr>
        <w:br/>
        <w:t xml:space="preserve">                                                                                                                                                        </w:t>
      </w:r>
    </w:p>
    <w:p w:rsidR="00771F46" w:rsidRDefault="00771F46" w:rsidP="00771F46">
      <w:pPr>
        <w:tabs>
          <w:tab w:val="center" w:pos="8550"/>
        </w:tabs>
        <w:ind w:left="-360" w:right="450"/>
        <w:jc w:val="both"/>
        <w:rPr>
          <w:rFonts w:ascii="Times New Roman" w:hAnsi="Times New Roman"/>
          <w:b/>
          <w:sz w:val="20"/>
          <w:u w:val="single"/>
        </w:rPr>
      </w:pPr>
    </w:p>
    <w:p w:rsidR="00DA786C" w:rsidRPr="00DA786C" w:rsidRDefault="00771F46" w:rsidP="00DA786C">
      <w:pPr>
        <w:rPr>
          <w:rFonts w:ascii="Times New Roman" w:hAnsi="Times New Roman"/>
          <w:b/>
          <w:bCs/>
          <w:sz w:val="20"/>
        </w:rPr>
      </w:pPr>
      <w:r w:rsidRPr="00741068">
        <w:rPr>
          <w:rFonts w:ascii="Times New Roman" w:hAnsi="Times New Roman"/>
          <w:b/>
          <w:sz w:val="20"/>
          <w:u w:val="single"/>
        </w:rPr>
        <w:t>Resolution</w:t>
      </w:r>
      <w:r>
        <w:rPr>
          <w:rFonts w:ascii="Times New Roman" w:hAnsi="Times New Roman"/>
          <w:b/>
          <w:sz w:val="20"/>
          <w:u w:val="single"/>
        </w:rPr>
        <w:br/>
      </w:r>
      <w:r w:rsidR="00DA786C" w:rsidRPr="00DA786C">
        <w:rPr>
          <w:rFonts w:ascii="Times New Roman" w:hAnsi="Times New Roman"/>
          <w:bCs/>
          <w:sz w:val="20"/>
        </w:rPr>
        <w:t>Whereas</w:t>
      </w:r>
      <w:r w:rsidR="00DA786C" w:rsidRPr="00DA786C">
        <w:rPr>
          <w:rFonts w:ascii="Times New Roman" w:hAnsi="Times New Roman"/>
          <w:b/>
          <w:bCs/>
          <w:sz w:val="20"/>
        </w:rPr>
        <w:t xml:space="preserve">, </w:t>
      </w:r>
      <w:r w:rsidR="00DA786C" w:rsidRPr="00DA786C">
        <w:rPr>
          <w:rFonts w:ascii="Times New Roman" w:hAnsi="Times New Roman"/>
          <w:sz w:val="20"/>
        </w:rPr>
        <w:t>the mission of the Board of Trustees of Illinois State University is to assure students are receiving the highest quality education possible and that tax and tuitio</w:t>
      </w:r>
      <w:r w:rsidR="00DA786C">
        <w:rPr>
          <w:rFonts w:ascii="Times New Roman" w:hAnsi="Times New Roman"/>
          <w:sz w:val="20"/>
        </w:rPr>
        <w:t>n dollars are being used wisely, and</w:t>
      </w:r>
      <w:r w:rsidR="00DA786C" w:rsidRPr="00DA786C">
        <w:rPr>
          <w:rFonts w:ascii="Times New Roman" w:hAnsi="Times New Roman"/>
          <w:sz w:val="20"/>
        </w:rPr>
        <w:t xml:space="preserve"> </w:t>
      </w:r>
      <w:r w:rsidR="00DA786C" w:rsidRPr="00DA786C">
        <w:rPr>
          <w:rFonts w:ascii="Times New Roman" w:hAnsi="Times New Roman"/>
          <w:sz w:val="20"/>
        </w:rPr>
        <w:br/>
      </w:r>
    </w:p>
    <w:p w:rsidR="00DA786C" w:rsidRPr="00DA786C" w:rsidRDefault="00DA786C" w:rsidP="00DA786C">
      <w:pPr>
        <w:ind w:right="793"/>
        <w:rPr>
          <w:rFonts w:ascii="Times New Roman" w:hAnsi="Times New Roman"/>
          <w:sz w:val="20"/>
        </w:rPr>
      </w:pPr>
      <w:r w:rsidRPr="00DA786C">
        <w:rPr>
          <w:rFonts w:ascii="Times New Roman" w:hAnsi="Times New Roman"/>
          <w:bCs/>
          <w:sz w:val="20"/>
        </w:rPr>
        <w:t>Whereas</w:t>
      </w:r>
      <w:r w:rsidRPr="00DA786C">
        <w:rPr>
          <w:rFonts w:ascii="Times New Roman" w:hAnsi="Times New Roman"/>
          <w:sz w:val="20"/>
        </w:rPr>
        <w:t>, the Board believes Illinois State University provides a high-quality educat</w:t>
      </w:r>
      <w:r>
        <w:rPr>
          <w:rFonts w:ascii="Times New Roman" w:hAnsi="Times New Roman"/>
          <w:sz w:val="20"/>
        </w:rPr>
        <w:t>ion at an affordable investment,</w:t>
      </w:r>
      <w:r w:rsidRPr="00DA786C">
        <w:rPr>
          <w:rFonts w:ascii="Times New Roman" w:hAnsi="Times New Roman"/>
          <w:sz w:val="20"/>
        </w:rPr>
        <w:t xml:space="preserve"> and</w:t>
      </w:r>
    </w:p>
    <w:p w:rsidR="00DA786C" w:rsidRPr="00DA786C" w:rsidRDefault="00DA786C" w:rsidP="00DA786C">
      <w:pPr>
        <w:ind w:right="793"/>
        <w:rPr>
          <w:rFonts w:ascii="Times New Roman" w:hAnsi="Times New Roman"/>
          <w:sz w:val="20"/>
        </w:rPr>
      </w:pPr>
    </w:p>
    <w:p w:rsidR="00DA786C" w:rsidRPr="00DA786C" w:rsidRDefault="00DA786C" w:rsidP="00DA786C">
      <w:pPr>
        <w:ind w:right="793"/>
        <w:rPr>
          <w:rFonts w:ascii="Times New Roman" w:hAnsi="Times New Roman"/>
          <w:sz w:val="20"/>
        </w:rPr>
      </w:pPr>
      <w:r w:rsidRPr="00DA786C">
        <w:rPr>
          <w:rFonts w:ascii="Times New Roman" w:hAnsi="Times New Roman"/>
          <w:bCs/>
          <w:sz w:val="20"/>
        </w:rPr>
        <w:t>Whereas</w:t>
      </w:r>
      <w:r w:rsidRPr="00DA786C">
        <w:rPr>
          <w:rFonts w:ascii="Times New Roman" w:hAnsi="Times New Roman"/>
          <w:b/>
          <w:bCs/>
          <w:sz w:val="20"/>
        </w:rPr>
        <w:t xml:space="preserve">, </w:t>
      </w:r>
      <w:r w:rsidRPr="00DA786C">
        <w:rPr>
          <w:rFonts w:ascii="Times New Roman" w:hAnsi="Times New Roman"/>
          <w:sz w:val="20"/>
        </w:rPr>
        <w:t>the Board believes the State of Illinois plays a critical role in the public hi</w:t>
      </w:r>
      <w:r>
        <w:rPr>
          <w:rFonts w:ascii="Times New Roman" w:hAnsi="Times New Roman"/>
          <w:sz w:val="20"/>
        </w:rPr>
        <w:t>gher education of its citizenry,</w:t>
      </w:r>
      <w:r w:rsidRPr="00DA786C">
        <w:rPr>
          <w:rFonts w:ascii="Times New Roman" w:hAnsi="Times New Roman"/>
          <w:sz w:val="20"/>
        </w:rPr>
        <w:t xml:space="preserve"> and</w:t>
      </w:r>
    </w:p>
    <w:p w:rsidR="00DA786C" w:rsidRPr="00DA786C" w:rsidRDefault="00DA786C" w:rsidP="00DA786C">
      <w:pPr>
        <w:ind w:right="793"/>
        <w:rPr>
          <w:rFonts w:ascii="Times New Roman" w:hAnsi="Times New Roman"/>
          <w:sz w:val="20"/>
        </w:rPr>
      </w:pPr>
    </w:p>
    <w:p w:rsidR="00DA786C" w:rsidRPr="00DA786C" w:rsidRDefault="00DA786C" w:rsidP="00DA786C">
      <w:pPr>
        <w:ind w:right="793"/>
        <w:rPr>
          <w:rFonts w:ascii="Times New Roman" w:hAnsi="Times New Roman"/>
          <w:sz w:val="20"/>
        </w:rPr>
      </w:pPr>
      <w:r w:rsidRPr="00DA786C">
        <w:rPr>
          <w:rFonts w:ascii="Times New Roman" w:hAnsi="Times New Roman"/>
          <w:bCs/>
          <w:sz w:val="20"/>
        </w:rPr>
        <w:t>Whereas</w:t>
      </w:r>
      <w:r w:rsidRPr="00DA786C">
        <w:rPr>
          <w:rFonts w:ascii="Times New Roman" w:hAnsi="Times New Roman"/>
          <w:sz w:val="20"/>
        </w:rPr>
        <w:t>, the Board</w:t>
      </w:r>
      <w:r w:rsidRPr="00DA786C">
        <w:rPr>
          <w:rFonts w:ascii="Times New Roman" w:hAnsi="Times New Roman"/>
          <w:b/>
          <w:bCs/>
          <w:sz w:val="20"/>
        </w:rPr>
        <w:t xml:space="preserve"> </w:t>
      </w:r>
      <w:r w:rsidRPr="00DA786C">
        <w:rPr>
          <w:rFonts w:ascii="Times New Roman" w:hAnsi="Times New Roman"/>
          <w:sz w:val="20"/>
        </w:rPr>
        <w:t>is concerned that the State of Illinois has not appropr</w:t>
      </w:r>
      <w:r>
        <w:rPr>
          <w:rFonts w:ascii="Times New Roman" w:hAnsi="Times New Roman"/>
          <w:sz w:val="20"/>
        </w:rPr>
        <w:t>iated a Fiscal Year 2016 budget,</w:t>
      </w:r>
      <w:r w:rsidRPr="00DA786C">
        <w:rPr>
          <w:rFonts w:ascii="Times New Roman" w:hAnsi="Times New Roman"/>
          <w:sz w:val="20"/>
        </w:rPr>
        <w:t xml:space="preserve"> and  </w:t>
      </w:r>
    </w:p>
    <w:p w:rsidR="00DA786C" w:rsidRPr="00DA786C" w:rsidRDefault="00DA786C" w:rsidP="00DA786C">
      <w:pPr>
        <w:spacing w:line="252" w:lineRule="auto"/>
        <w:rPr>
          <w:rFonts w:ascii="Times New Roman" w:hAnsi="Times New Roman"/>
          <w:sz w:val="20"/>
        </w:rPr>
      </w:pPr>
      <w:r w:rsidRPr="00DA786C">
        <w:rPr>
          <w:rFonts w:ascii="Times New Roman" w:hAnsi="Times New Roman"/>
          <w:sz w:val="20"/>
        </w:rPr>
        <w:t> </w:t>
      </w:r>
    </w:p>
    <w:p w:rsidR="00DA786C" w:rsidRPr="00DA786C" w:rsidRDefault="00DA786C" w:rsidP="00DA786C">
      <w:pPr>
        <w:ind w:right="793"/>
        <w:rPr>
          <w:rFonts w:ascii="Times New Roman" w:hAnsi="Times New Roman"/>
          <w:sz w:val="20"/>
        </w:rPr>
      </w:pPr>
      <w:r w:rsidRPr="00DA786C">
        <w:rPr>
          <w:rFonts w:ascii="Times New Roman" w:hAnsi="Times New Roman"/>
          <w:bCs/>
          <w:sz w:val="20"/>
        </w:rPr>
        <w:t>Whereas</w:t>
      </w:r>
      <w:r w:rsidRPr="00DA786C">
        <w:rPr>
          <w:rFonts w:ascii="Times New Roman" w:hAnsi="Times New Roman"/>
          <w:sz w:val="20"/>
        </w:rPr>
        <w:t xml:space="preserve">, the Board is deeply concerned for our students </w:t>
      </w:r>
      <w:r>
        <w:rPr>
          <w:rFonts w:ascii="Times New Roman" w:hAnsi="Times New Roman"/>
          <w:sz w:val="20"/>
        </w:rPr>
        <w:t>and for the future of the state:</w:t>
      </w:r>
      <w:r w:rsidRPr="00DA786C">
        <w:rPr>
          <w:rFonts w:ascii="Times New Roman" w:hAnsi="Times New Roman"/>
          <w:sz w:val="20"/>
        </w:rPr>
        <w:t xml:space="preserve">  </w:t>
      </w:r>
    </w:p>
    <w:p w:rsidR="00DA786C" w:rsidRPr="00DA786C" w:rsidRDefault="00DA786C" w:rsidP="00DA786C">
      <w:pPr>
        <w:ind w:right="793"/>
        <w:rPr>
          <w:rFonts w:ascii="Times New Roman" w:hAnsi="Times New Roman"/>
          <w:sz w:val="20"/>
        </w:rPr>
      </w:pPr>
    </w:p>
    <w:p w:rsidR="00DA786C" w:rsidRPr="00DA786C" w:rsidRDefault="00DA786C" w:rsidP="00DA786C">
      <w:pPr>
        <w:spacing w:line="252" w:lineRule="auto"/>
        <w:rPr>
          <w:rFonts w:ascii="Times New Roman" w:hAnsi="Times New Roman"/>
          <w:sz w:val="20"/>
        </w:rPr>
      </w:pPr>
      <w:r w:rsidRPr="00DA786C">
        <w:rPr>
          <w:rFonts w:ascii="Times New Roman" w:hAnsi="Times New Roman"/>
          <w:bCs/>
          <w:sz w:val="20"/>
        </w:rPr>
        <w:t>Therefore</w:t>
      </w:r>
      <w:r>
        <w:rPr>
          <w:rFonts w:ascii="Times New Roman" w:hAnsi="Times New Roman"/>
          <w:bCs/>
          <w:sz w:val="20"/>
        </w:rPr>
        <w:t>,</w:t>
      </w:r>
      <w:r w:rsidRPr="00DA786C">
        <w:rPr>
          <w:rFonts w:ascii="Times New Roman" w:hAnsi="Times New Roman"/>
          <w:bCs/>
          <w:sz w:val="20"/>
        </w:rPr>
        <w:t xml:space="preserve"> be it resolved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DA786C">
        <w:rPr>
          <w:rFonts w:ascii="Times New Roman" w:hAnsi="Times New Roman"/>
          <w:sz w:val="20"/>
        </w:rPr>
        <w:t xml:space="preserve">that the Board of Trustees of Illinois State University encourages a timely solution to the current budget circumstance that reflects an adequate appropriation to support a quality education for the students of Illinois State University. </w:t>
      </w:r>
    </w:p>
    <w:p w:rsidR="00771F46" w:rsidRPr="00741068" w:rsidRDefault="00771F46" w:rsidP="00DA786C">
      <w:pPr>
        <w:tabs>
          <w:tab w:val="center" w:pos="8550"/>
        </w:tabs>
        <w:ind w:left="-360" w:right="450"/>
        <w:rPr>
          <w:rFonts w:ascii="Times New Roman" w:hAnsi="Times New Roman"/>
          <w:sz w:val="20"/>
        </w:rPr>
      </w:pPr>
    </w:p>
    <w:p w:rsidR="00771F46" w:rsidRPr="00741068" w:rsidRDefault="00254E8F" w:rsidP="00771F46">
      <w:pPr>
        <w:pBdr>
          <w:bottom w:val="single" w:sz="12" w:space="1" w:color="auto"/>
        </w:pBd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771F46" w:rsidRPr="00741068" w:rsidRDefault="00771F46" w:rsidP="00771F46">
      <w:pPr>
        <w:tabs>
          <w:tab w:val="left" w:pos="396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>Board Action on:_______________________</w:t>
      </w:r>
      <w:r w:rsidRPr="00741068">
        <w:rPr>
          <w:rFonts w:ascii="Times New Roman" w:hAnsi="Times New Roman"/>
          <w:sz w:val="20"/>
        </w:rPr>
        <w:tab/>
        <w:t>Postpone:______________________________</w:t>
      </w:r>
    </w:p>
    <w:p w:rsidR="00771F46" w:rsidRPr="00741068" w:rsidRDefault="00771F46" w:rsidP="00771F46">
      <w:pPr>
        <w:tabs>
          <w:tab w:val="left" w:pos="360"/>
          <w:tab w:val="left" w:pos="432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>Motion by:  _______________________</w:t>
      </w:r>
      <w:r w:rsidRPr="00741068">
        <w:rPr>
          <w:rFonts w:ascii="Times New Roman" w:hAnsi="Times New Roman"/>
          <w:sz w:val="20"/>
        </w:rPr>
        <w:tab/>
      </w:r>
      <w:r w:rsidRPr="00741068">
        <w:rPr>
          <w:rFonts w:ascii="Times New Roman" w:hAnsi="Times New Roman"/>
          <w:sz w:val="20"/>
        </w:rPr>
        <w:tab/>
        <w:t>Amend:_______________________</w:t>
      </w:r>
    </w:p>
    <w:p w:rsidR="00771F46" w:rsidRPr="00741068" w:rsidRDefault="00771F46" w:rsidP="00771F46">
      <w:pPr>
        <w:tabs>
          <w:tab w:val="left" w:pos="360"/>
          <w:tab w:val="left" w:pos="432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>Seconded by:  _____________________</w:t>
      </w:r>
      <w:r w:rsidRPr="00741068">
        <w:rPr>
          <w:rFonts w:ascii="Times New Roman" w:hAnsi="Times New Roman"/>
          <w:sz w:val="20"/>
        </w:rPr>
        <w:tab/>
      </w:r>
      <w:r w:rsidRPr="00741068">
        <w:rPr>
          <w:rFonts w:ascii="Times New Roman" w:hAnsi="Times New Roman"/>
          <w:sz w:val="20"/>
        </w:rPr>
        <w:tab/>
        <w:t>Disapprove:____________________</w:t>
      </w:r>
    </w:p>
    <w:p w:rsidR="00771F46" w:rsidRPr="00741068" w:rsidRDefault="00771F46" w:rsidP="00771F46">
      <w:pPr>
        <w:tabs>
          <w:tab w:val="left" w:pos="360"/>
          <w:tab w:val="left" w:pos="153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>Vote:</w:t>
      </w:r>
      <w:r w:rsidRPr="00741068">
        <w:rPr>
          <w:rFonts w:ascii="Times New Roman" w:hAnsi="Times New Roman"/>
          <w:sz w:val="20"/>
        </w:rPr>
        <w:tab/>
        <w:t>Yeas:______Nays:______</w:t>
      </w:r>
      <w:r w:rsidRPr="00741068">
        <w:rPr>
          <w:rFonts w:ascii="Times New Roman" w:hAnsi="Times New Roman"/>
          <w:sz w:val="20"/>
        </w:rPr>
        <w:tab/>
        <w:t>Approve:______________________</w:t>
      </w:r>
    </w:p>
    <w:p w:rsidR="00771F46" w:rsidRPr="00741068" w:rsidRDefault="00771F46" w:rsidP="00771F46">
      <w:pPr>
        <w:tabs>
          <w:tab w:val="left" w:pos="360"/>
          <w:tab w:val="left" w:pos="1530"/>
          <w:tab w:val="left" w:pos="4320"/>
          <w:tab w:val="left" w:pos="5130"/>
          <w:tab w:val="center" w:pos="8550"/>
        </w:tabs>
        <w:jc w:val="both"/>
        <w:rPr>
          <w:rFonts w:ascii="Times New Roman" w:hAnsi="Times New Roman"/>
          <w:sz w:val="20"/>
        </w:rPr>
      </w:pPr>
    </w:p>
    <w:p w:rsidR="00771F46" w:rsidRPr="00741068" w:rsidRDefault="00771F46" w:rsidP="00771F46">
      <w:pPr>
        <w:tabs>
          <w:tab w:val="left" w:pos="5130"/>
          <w:tab w:val="center" w:pos="8550"/>
        </w:tabs>
        <w:jc w:val="right"/>
        <w:rPr>
          <w:rFonts w:ascii="Times New Roman" w:hAnsi="Times New Roman"/>
          <w:sz w:val="20"/>
          <w:u w:val="single"/>
        </w:rPr>
      </w:pPr>
      <w:r w:rsidRPr="00741068">
        <w:rPr>
          <w:rFonts w:ascii="Times New Roman" w:hAnsi="Times New Roman"/>
          <w:sz w:val="20"/>
          <w:u w:val="single"/>
        </w:rPr>
        <w:t xml:space="preserve">ATTEST: Board Action, </w:t>
      </w:r>
      <w:r w:rsidR="00DA786C">
        <w:rPr>
          <w:rFonts w:ascii="Times New Roman" w:hAnsi="Times New Roman"/>
          <w:sz w:val="20"/>
          <w:u w:val="single"/>
        </w:rPr>
        <w:t>October 23</w:t>
      </w:r>
      <w:r w:rsidRPr="00741068">
        <w:rPr>
          <w:rFonts w:ascii="Times New Roman" w:hAnsi="Times New Roman"/>
          <w:sz w:val="20"/>
          <w:u w:val="single"/>
        </w:rPr>
        <w:t>, 2015</w:t>
      </w:r>
    </w:p>
    <w:p w:rsidR="00771F46" w:rsidRPr="00741068" w:rsidRDefault="00771F46" w:rsidP="00771F46">
      <w:pPr>
        <w:tabs>
          <w:tab w:val="left" w:pos="5130"/>
          <w:tab w:val="center" w:pos="8550"/>
        </w:tabs>
        <w:jc w:val="right"/>
        <w:rPr>
          <w:rFonts w:ascii="Times New Roman" w:hAnsi="Times New Roman"/>
          <w:sz w:val="20"/>
          <w:u w:val="single"/>
        </w:rPr>
      </w:pPr>
    </w:p>
    <w:p w:rsidR="00771F46" w:rsidRPr="00741068" w:rsidRDefault="00771F46" w:rsidP="00771F46">
      <w:pPr>
        <w:tabs>
          <w:tab w:val="left" w:pos="5130"/>
          <w:tab w:val="center" w:pos="8550"/>
        </w:tabs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 xml:space="preserve">   </w:t>
      </w:r>
      <w:r w:rsidR="00DA786C">
        <w:rPr>
          <w:rFonts w:ascii="Times New Roman" w:hAnsi="Times New Roman"/>
          <w:sz w:val="20"/>
        </w:rPr>
        <w:t xml:space="preserve">                </w:t>
      </w:r>
      <w:r w:rsidRPr="00741068">
        <w:rPr>
          <w:rFonts w:ascii="Times New Roman" w:hAnsi="Times New Roman"/>
          <w:sz w:val="20"/>
        </w:rPr>
        <w:t>________________________________</w:t>
      </w:r>
    </w:p>
    <w:p w:rsidR="00771F46" w:rsidRPr="00DA786C" w:rsidRDefault="00DA786C" w:rsidP="00DA786C">
      <w:pPr>
        <w:tabs>
          <w:tab w:val="left" w:pos="5130"/>
          <w:tab w:val="center" w:pos="855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 w:rsidR="00771F46" w:rsidRPr="00DA786C">
        <w:rPr>
          <w:rFonts w:ascii="Times New Roman" w:hAnsi="Times New Roman"/>
          <w:sz w:val="20"/>
        </w:rPr>
        <w:t>Secretary/Chairperson</w:t>
      </w:r>
    </w:p>
    <w:p w:rsidR="00771F46" w:rsidRPr="00741068" w:rsidRDefault="00771F46" w:rsidP="00771F46">
      <w:pPr>
        <w:jc w:val="center"/>
        <w:rPr>
          <w:rFonts w:ascii="Times New Roman" w:hAnsi="Times New Roman"/>
          <w:sz w:val="20"/>
        </w:rPr>
      </w:pPr>
    </w:p>
    <w:p w:rsidR="00771F46" w:rsidRDefault="00771F46" w:rsidP="00771F46">
      <w:pPr>
        <w:rPr>
          <w:rFonts w:ascii="Times New Roman" w:hAnsi="Times New Roman"/>
          <w:sz w:val="20"/>
        </w:rPr>
      </w:pPr>
    </w:p>
    <w:sectPr w:rsidR="00771F46" w:rsidSect="00F00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AD" w:rsidRDefault="00917CAD" w:rsidP="007F4BB9">
      <w:r>
        <w:separator/>
      </w:r>
    </w:p>
  </w:endnote>
  <w:endnote w:type="continuationSeparator" w:id="0">
    <w:p w:rsidR="00917CAD" w:rsidRDefault="00917CAD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AD" w:rsidRPr="00771F46" w:rsidRDefault="00917CAD" w:rsidP="00F008E8">
    <w:pPr>
      <w:pStyle w:val="Footer"/>
      <w:rPr>
        <w:rFonts w:ascii="Times New Roman" w:hAnsi="Times New Roman"/>
        <w:sz w:val="20"/>
        <w:u w:val="single"/>
      </w:rPr>
    </w:pPr>
    <w:r w:rsidRPr="00771F46">
      <w:rPr>
        <w:rFonts w:ascii="Times New Roman" w:hAnsi="Times New Roman"/>
        <w:sz w:val="20"/>
        <w:u w:val="single"/>
      </w:rPr>
      <w:t>Board of Trustees of Illino</w:t>
    </w:r>
    <w:r w:rsidR="00771F46" w:rsidRPr="00771F46">
      <w:rPr>
        <w:rFonts w:ascii="Times New Roman" w:hAnsi="Times New Roman"/>
        <w:sz w:val="20"/>
        <w:u w:val="single"/>
      </w:rPr>
      <w:t>is State University – Renewal of Campus Security Force Contract</w:t>
    </w:r>
    <w:r w:rsidRPr="00771F46">
      <w:rPr>
        <w:rFonts w:ascii="Times New Roman" w:hAnsi="Times New Roman"/>
        <w:sz w:val="20"/>
        <w:u w:val="single"/>
      </w:rPr>
      <w:t xml:space="preserve">       </w:t>
    </w:r>
    <w:r w:rsidR="00771F46">
      <w:rPr>
        <w:rFonts w:ascii="Times New Roman" w:hAnsi="Times New Roman"/>
        <w:sz w:val="20"/>
        <w:u w:val="single"/>
      </w:rPr>
      <w:t xml:space="preserve">      </w:t>
    </w:r>
    <w:r w:rsidRPr="00771F46">
      <w:rPr>
        <w:rFonts w:ascii="Times New Roman" w:hAnsi="Times New Roman"/>
        <w:sz w:val="20"/>
        <w:u w:val="single"/>
      </w:rPr>
      <w:t xml:space="preserve">           Page 2</w:t>
    </w:r>
  </w:p>
  <w:p w:rsidR="00917CAD" w:rsidRPr="00771F46" w:rsidRDefault="00771F46" w:rsidP="00F008E8">
    <w:pPr>
      <w:pStyle w:val="Footer"/>
      <w:rPr>
        <w:rFonts w:ascii="Times New Roman" w:hAnsi="Times New Roman"/>
        <w:sz w:val="20"/>
      </w:rPr>
    </w:pPr>
    <w:r w:rsidRPr="00771F46">
      <w:rPr>
        <w:rFonts w:ascii="Times New Roman" w:hAnsi="Times New Roman"/>
        <w:sz w:val="20"/>
      </w:rPr>
      <w:t>07/24/2015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AD" w:rsidRDefault="00917CAD" w:rsidP="007F4BB9">
      <w:r>
        <w:separator/>
      </w:r>
    </w:p>
  </w:footnote>
  <w:footnote w:type="continuationSeparator" w:id="0">
    <w:p w:rsidR="00917CAD" w:rsidRDefault="00917CAD" w:rsidP="007F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680"/>
    <w:multiLevelType w:val="hybridMultilevel"/>
    <w:tmpl w:val="650AA404"/>
    <w:lvl w:ilvl="0" w:tplc="403A57F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D34"/>
    <w:rsid w:val="00092B86"/>
    <w:rsid w:val="000E5056"/>
    <w:rsid w:val="000F0251"/>
    <w:rsid w:val="000F0CD6"/>
    <w:rsid w:val="001338A2"/>
    <w:rsid w:val="00167C03"/>
    <w:rsid w:val="00195A06"/>
    <w:rsid w:val="001B5D99"/>
    <w:rsid w:val="001C350C"/>
    <w:rsid w:val="001D50A7"/>
    <w:rsid w:val="001F5E04"/>
    <w:rsid w:val="00210C64"/>
    <w:rsid w:val="00254E8F"/>
    <w:rsid w:val="00266A66"/>
    <w:rsid w:val="00275A41"/>
    <w:rsid w:val="002E0561"/>
    <w:rsid w:val="00307AEA"/>
    <w:rsid w:val="003D06AF"/>
    <w:rsid w:val="003D1A17"/>
    <w:rsid w:val="003F3097"/>
    <w:rsid w:val="00447D5C"/>
    <w:rsid w:val="004625C4"/>
    <w:rsid w:val="00467123"/>
    <w:rsid w:val="0049192A"/>
    <w:rsid w:val="004B5929"/>
    <w:rsid w:val="004E5C61"/>
    <w:rsid w:val="004F2F88"/>
    <w:rsid w:val="00506FBD"/>
    <w:rsid w:val="005074E4"/>
    <w:rsid w:val="00515725"/>
    <w:rsid w:val="005267E3"/>
    <w:rsid w:val="0056203F"/>
    <w:rsid w:val="005C2FA5"/>
    <w:rsid w:val="005E4D37"/>
    <w:rsid w:val="005F53A2"/>
    <w:rsid w:val="00650757"/>
    <w:rsid w:val="00651E4A"/>
    <w:rsid w:val="00657D34"/>
    <w:rsid w:val="00687D23"/>
    <w:rsid w:val="006A1A26"/>
    <w:rsid w:val="006E10DC"/>
    <w:rsid w:val="006E5C7E"/>
    <w:rsid w:val="00731863"/>
    <w:rsid w:val="0075161E"/>
    <w:rsid w:val="00771F46"/>
    <w:rsid w:val="00794BCB"/>
    <w:rsid w:val="007A6922"/>
    <w:rsid w:val="007B6120"/>
    <w:rsid w:val="007F4BB9"/>
    <w:rsid w:val="00817E81"/>
    <w:rsid w:val="008622E5"/>
    <w:rsid w:val="0087104F"/>
    <w:rsid w:val="00892854"/>
    <w:rsid w:val="008B584D"/>
    <w:rsid w:val="008C662B"/>
    <w:rsid w:val="008D14F6"/>
    <w:rsid w:val="00917CAD"/>
    <w:rsid w:val="00956015"/>
    <w:rsid w:val="00966281"/>
    <w:rsid w:val="009814EE"/>
    <w:rsid w:val="009A11DC"/>
    <w:rsid w:val="009B5766"/>
    <w:rsid w:val="009E1DE2"/>
    <w:rsid w:val="00A2168B"/>
    <w:rsid w:val="00A272D1"/>
    <w:rsid w:val="00A305E4"/>
    <w:rsid w:val="00A51EB4"/>
    <w:rsid w:val="00A5622C"/>
    <w:rsid w:val="00B02F10"/>
    <w:rsid w:val="00B04526"/>
    <w:rsid w:val="00B2620B"/>
    <w:rsid w:val="00B46FF9"/>
    <w:rsid w:val="00B7502A"/>
    <w:rsid w:val="00B844F0"/>
    <w:rsid w:val="00B8670D"/>
    <w:rsid w:val="00B92C6D"/>
    <w:rsid w:val="00BD6D12"/>
    <w:rsid w:val="00BE1742"/>
    <w:rsid w:val="00C42648"/>
    <w:rsid w:val="00C70EF6"/>
    <w:rsid w:val="00C94B5F"/>
    <w:rsid w:val="00CD28D8"/>
    <w:rsid w:val="00D076B9"/>
    <w:rsid w:val="00D102E4"/>
    <w:rsid w:val="00D443AE"/>
    <w:rsid w:val="00DA786C"/>
    <w:rsid w:val="00DF15D3"/>
    <w:rsid w:val="00E03098"/>
    <w:rsid w:val="00E0662C"/>
    <w:rsid w:val="00E43169"/>
    <w:rsid w:val="00E47429"/>
    <w:rsid w:val="00E53E1B"/>
    <w:rsid w:val="00E95BFF"/>
    <w:rsid w:val="00EC21E7"/>
    <w:rsid w:val="00EC6ED5"/>
    <w:rsid w:val="00F008E8"/>
    <w:rsid w:val="00F54DA2"/>
    <w:rsid w:val="00FA17DC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917CAD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7CAD"/>
    <w:pPr>
      <w:keepNext/>
      <w:tabs>
        <w:tab w:val="center" w:pos="8550"/>
      </w:tabs>
      <w:ind w:right="450"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CA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17CAD"/>
    <w:rPr>
      <w:rFonts w:ascii="CG Times (WN)" w:eastAsia="Times New Roman" w:hAnsi="CG Times (WN)"/>
      <w:b/>
      <w:u w:val="single"/>
    </w:rPr>
  </w:style>
  <w:style w:type="paragraph" w:styleId="Subtitle">
    <w:name w:val="Subtitle"/>
    <w:basedOn w:val="Normal"/>
    <w:link w:val="SubtitleChar"/>
    <w:qFormat/>
    <w:rsid w:val="00917C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17CAD"/>
    <w:rPr>
      <w:rFonts w:eastAsia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17CA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CA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 Peel,</dc:creator>
  <cp:lastModifiedBy>cissadmin</cp:lastModifiedBy>
  <cp:revision>4</cp:revision>
  <cp:lastPrinted>2015-10-19T21:03:00Z</cp:lastPrinted>
  <dcterms:created xsi:type="dcterms:W3CDTF">2015-10-19T20:59:00Z</dcterms:created>
  <dcterms:modified xsi:type="dcterms:W3CDTF">2015-10-20T13:21:00Z</dcterms:modified>
</cp:coreProperties>
</file>