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657D34">
      <w:pPr>
        <w:pStyle w:val="Caption"/>
        <w:framePr w:h="4790" w:wrap="auto"/>
      </w:pPr>
      <w:r>
        <w:t>Board of</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b/>
          <w:sz w:val="20"/>
          <w:u w:val="single"/>
        </w:rPr>
      </w:pPr>
    </w:p>
    <w:p w:rsidR="00657D34" w:rsidRPr="00CD1D2B" w:rsidRDefault="00657D34" w:rsidP="00FE3A02">
      <w:pPr>
        <w:tabs>
          <w:tab w:val="center" w:pos="8550"/>
        </w:tabs>
        <w:ind w:right="-630"/>
        <w:jc w:val="both"/>
        <w:rPr>
          <w:rFonts w:ascii="Times New Roman" w:hAnsi="Times New Roman"/>
          <w:b/>
          <w:sz w:val="20"/>
          <w:u w:val="single"/>
        </w:rPr>
      </w:pPr>
      <w:r>
        <w:rPr>
          <w:b/>
          <w:sz w:val="20"/>
        </w:rPr>
        <w:t xml:space="preserve">                                                                                                                                                     </w:t>
      </w:r>
      <w:r w:rsidR="00FE3A02">
        <w:rPr>
          <w:b/>
          <w:sz w:val="20"/>
        </w:rPr>
        <w:t xml:space="preserve">          </w:t>
      </w:r>
      <w:r w:rsidR="00E82541">
        <w:rPr>
          <w:b/>
          <w:sz w:val="20"/>
        </w:rPr>
        <w:t xml:space="preserve">   </w:t>
      </w:r>
      <w:r w:rsidR="006E7811">
        <w:rPr>
          <w:b/>
          <w:sz w:val="20"/>
        </w:rPr>
        <w:t xml:space="preserve"> </w:t>
      </w:r>
      <w:r w:rsidRPr="00CD1D2B">
        <w:rPr>
          <w:rFonts w:ascii="Times New Roman" w:hAnsi="Times New Roman"/>
          <w:b/>
          <w:sz w:val="20"/>
          <w:u w:val="single"/>
        </w:rPr>
        <w:t>Re</w:t>
      </w:r>
      <w:r w:rsidR="00067AB9" w:rsidRPr="00CD1D2B">
        <w:rPr>
          <w:rFonts w:ascii="Times New Roman" w:hAnsi="Times New Roman"/>
          <w:b/>
          <w:sz w:val="20"/>
          <w:u w:val="single"/>
        </w:rPr>
        <w:t>solution</w:t>
      </w:r>
      <w:r w:rsidRPr="00CD1D2B">
        <w:rPr>
          <w:rFonts w:ascii="Times New Roman" w:hAnsi="Times New Roman"/>
          <w:b/>
          <w:sz w:val="20"/>
          <w:u w:val="single"/>
        </w:rPr>
        <w:t xml:space="preserve"> No.</w:t>
      </w:r>
      <w:r w:rsidR="00777A9D" w:rsidRPr="00CD1D2B">
        <w:rPr>
          <w:rFonts w:ascii="Times New Roman" w:hAnsi="Times New Roman"/>
          <w:b/>
          <w:sz w:val="20"/>
          <w:u w:val="single"/>
        </w:rPr>
        <w:t xml:space="preserve"> 20</w:t>
      </w:r>
      <w:r w:rsidR="009F5D3C" w:rsidRPr="00CD1D2B">
        <w:rPr>
          <w:rFonts w:ascii="Times New Roman" w:hAnsi="Times New Roman"/>
          <w:b/>
          <w:sz w:val="20"/>
          <w:u w:val="single"/>
        </w:rPr>
        <w:t>15</w:t>
      </w:r>
      <w:r w:rsidR="00777A9D" w:rsidRPr="00CD1D2B">
        <w:rPr>
          <w:rFonts w:ascii="Times New Roman" w:hAnsi="Times New Roman"/>
          <w:b/>
          <w:sz w:val="20"/>
          <w:u w:val="single"/>
        </w:rPr>
        <w:t>/</w:t>
      </w:r>
      <w:r w:rsidR="00271877" w:rsidRPr="00CD1D2B">
        <w:rPr>
          <w:rFonts w:ascii="Times New Roman" w:hAnsi="Times New Roman"/>
          <w:b/>
          <w:sz w:val="20"/>
          <w:u w:val="single"/>
        </w:rPr>
        <w:t>07.24</w:t>
      </w:r>
    </w:p>
    <w:p w:rsidR="002462A5" w:rsidRPr="00CD1D2B" w:rsidRDefault="002462A5" w:rsidP="00FE3A02">
      <w:pPr>
        <w:tabs>
          <w:tab w:val="center" w:pos="8550"/>
        </w:tabs>
        <w:ind w:right="-630"/>
        <w:jc w:val="both"/>
        <w:rPr>
          <w:rFonts w:ascii="Times New Roman" w:hAnsi="Times New Roman"/>
          <w:b/>
          <w:sz w:val="20"/>
          <w:u w:val="single"/>
        </w:rPr>
      </w:pPr>
      <w:r w:rsidRPr="00CD1D2B">
        <w:rPr>
          <w:rFonts w:ascii="Times New Roman" w:hAnsi="Times New Roman"/>
          <w:b/>
          <w:sz w:val="20"/>
        </w:rPr>
        <w:tab/>
      </w:r>
      <w:r w:rsidRPr="00CD1D2B">
        <w:rPr>
          <w:rFonts w:ascii="Times New Roman" w:hAnsi="Times New Roman"/>
          <w:b/>
          <w:sz w:val="20"/>
          <w:u w:val="single"/>
        </w:rPr>
        <w:t>Town of Normal Real Estate Exchange</w:t>
      </w:r>
    </w:p>
    <w:p w:rsidR="001773DC" w:rsidRDefault="001773DC" w:rsidP="00657D34">
      <w:pPr>
        <w:ind w:right="-1440"/>
        <w:rPr>
          <w:rFonts w:ascii="Times New Roman" w:hAnsi="Times New Roman"/>
          <w:b/>
          <w:sz w:val="20"/>
          <w:u w:val="single"/>
        </w:rPr>
      </w:pPr>
    </w:p>
    <w:p w:rsidR="00657D34" w:rsidRDefault="00657D34" w:rsidP="00A317EF">
      <w:pPr>
        <w:rPr>
          <w:rFonts w:ascii="Times New Roman" w:hAnsi="Times New Roman"/>
          <w:b/>
          <w:sz w:val="20"/>
          <w:u w:val="single"/>
        </w:rPr>
      </w:pPr>
      <w:r w:rsidRPr="00523AFF">
        <w:rPr>
          <w:rFonts w:ascii="Times New Roman" w:hAnsi="Times New Roman"/>
          <w:b/>
          <w:sz w:val="20"/>
          <w:u w:val="single"/>
        </w:rPr>
        <w:t>Resolution</w:t>
      </w:r>
    </w:p>
    <w:p w:rsidR="00657D34" w:rsidRDefault="009F5D3C" w:rsidP="00A317EF">
      <w:pPr>
        <w:rPr>
          <w:rFonts w:ascii="Times New Roman" w:hAnsi="Times New Roman"/>
          <w:sz w:val="20"/>
        </w:rPr>
      </w:pPr>
      <w:r>
        <w:rPr>
          <w:rFonts w:ascii="Times New Roman" w:hAnsi="Times New Roman"/>
          <w:sz w:val="20"/>
        </w:rPr>
        <w:t xml:space="preserve">Whereas, Illinois State University </w:t>
      </w:r>
      <w:r w:rsidR="007124A2">
        <w:rPr>
          <w:rFonts w:ascii="Times New Roman" w:hAnsi="Times New Roman"/>
          <w:sz w:val="20"/>
        </w:rPr>
        <w:t>(the “</w:t>
      </w:r>
      <w:r w:rsidR="007124A2">
        <w:rPr>
          <w:rFonts w:ascii="Times New Roman" w:hAnsi="Times New Roman"/>
          <w:i/>
          <w:sz w:val="20"/>
        </w:rPr>
        <w:t>University”</w:t>
      </w:r>
      <w:r w:rsidR="007124A2">
        <w:rPr>
          <w:rFonts w:ascii="Times New Roman" w:hAnsi="Times New Roman"/>
          <w:sz w:val="20"/>
        </w:rPr>
        <w:t xml:space="preserve">) </w:t>
      </w:r>
      <w:r>
        <w:rPr>
          <w:rFonts w:ascii="Times New Roman" w:hAnsi="Times New Roman"/>
          <w:sz w:val="20"/>
        </w:rPr>
        <w:t>owns certain real estate parcels located at 608 South Main Street, and</w:t>
      </w:r>
    </w:p>
    <w:p w:rsidR="009F5D3C" w:rsidRDefault="009F5D3C" w:rsidP="00A317EF">
      <w:pPr>
        <w:rPr>
          <w:rFonts w:ascii="Times New Roman" w:hAnsi="Times New Roman"/>
          <w:sz w:val="20"/>
        </w:rPr>
      </w:pPr>
    </w:p>
    <w:p w:rsidR="000F4FDF" w:rsidRDefault="009F5D3C" w:rsidP="00A317EF">
      <w:pPr>
        <w:rPr>
          <w:rFonts w:ascii="Times New Roman" w:hAnsi="Times New Roman"/>
          <w:sz w:val="20"/>
        </w:rPr>
      </w:pPr>
      <w:r>
        <w:rPr>
          <w:rFonts w:ascii="Times New Roman" w:hAnsi="Times New Roman"/>
          <w:sz w:val="20"/>
        </w:rPr>
        <w:t xml:space="preserve">Whereas, the Town of Normal </w:t>
      </w:r>
      <w:r w:rsidR="007124A2">
        <w:rPr>
          <w:rFonts w:ascii="Times New Roman" w:hAnsi="Times New Roman"/>
          <w:sz w:val="20"/>
        </w:rPr>
        <w:t>(the “</w:t>
      </w:r>
      <w:r w:rsidR="007124A2">
        <w:rPr>
          <w:rFonts w:ascii="Times New Roman" w:hAnsi="Times New Roman"/>
          <w:i/>
          <w:sz w:val="20"/>
        </w:rPr>
        <w:t>Town”</w:t>
      </w:r>
      <w:r w:rsidR="007124A2">
        <w:rPr>
          <w:rFonts w:ascii="Times New Roman" w:hAnsi="Times New Roman"/>
          <w:sz w:val="20"/>
        </w:rPr>
        <w:t xml:space="preserve">) </w:t>
      </w:r>
      <w:r>
        <w:rPr>
          <w:rFonts w:ascii="Times New Roman" w:hAnsi="Times New Roman"/>
          <w:sz w:val="20"/>
        </w:rPr>
        <w:t xml:space="preserve">owns </w:t>
      </w:r>
      <w:r w:rsidR="000F4FDF">
        <w:rPr>
          <w:rFonts w:ascii="Times New Roman" w:hAnsi="Times New Roman"/>
          <w:sz w:val="20"/>
        </w:rPr>
        <w:t xml:space="preserve">certain real estate parcels located at 604 North Adelaide Street, </w:t>
      </w:r>
      <w:r w:rsidR="002A6DF9">
        <w:rPr>
          <w:rFonts w:ascii="Times New Roman" w:hAnsi="Times New Roman"/>
          <w:sz w:val="20"/>
        </w:rPr>
        <w:t xml:space="preserve">the intersection of </w:t>
      </w:r>
      <w:r w:rsidR="000F4FDF">
        <w:rPr>
          <w:rFonts w:ascii="Times New Roman" w:hAnsi="Times New Roman"/>
          <w:sz w:val="20"/>
        </w:rPr>
        <w:t xml:space="preserve"> Beaufort Street</w:t>
      </w:r>
      <w:r w:rsidR="002A6DF9">
        <w:rPr>
          <w:rFonts w:ascii="Times New Roman" w:hAnsi="Times New Roman"/>
          <w:sz w:val="20"/>
        </w:rPr>
        <w:t xml:space="preserve"> and School Street</w:t>
      </w:r>
      <w:r w:rsidR="000F4FDF">
        <w:rPr>
          <w:rFonts w:ascii="Times New Roman" w:hAnsi="Times New Roman"/>
          <w:sz w:val="20"/>
        </w:rPr>
        <w:t>,</w:t>
      </w:r>
      <w:r w:rsidR="007124A2">
        <w:rPr>
          <w:rFonts w:ascii="Times New Roman" w:hAnsi="Times New Roman"/>
          <w:sz w:val="20"/>
        </w:rPr>
        <w:t xml:space="preserve"> and Sudduth Road located</w:t>
      </w:r>
      <w:r w:rsidR="000F4FDF">
        <w:rPr>
          <w:rFonts w:ascii="Times New Roman" w:hAnsi="Times New Roman"/>
          <w:sz w:val="20"/>
        </w:rPr>
        <w:t xml:space="preserve"> between Kingsley and Center Street, and </w:t>
      </w:r>
    </w:p>
    <w:p w:rsidR="000F4FDF" w:rsidRDefault="000F4FDF" w:rsidP="00A317EF">
      <w:pPr>
        <w:rPr>
          <w:rFonts w:ascii="Times New Roman" w:hAnsi="Times New Roman"/>
          <w:sz w:val="20"/>
        </w:rPr>
      </w:pPr>
    </w:p>
    <w:p w:rsidR="000F4FDF" w:rsidRDefault="000F4FDF" w:rsidP="00A317EF">
      <w:pPr>
        <w:rPr>
          <w:rFonts w:ascii="Times New Roman" w:hAnsi="Times New Roman"/>
          <w:sz w:val="20"/>
        </w:rPr>
      </w:pPr>
      <w:r>
        <w:rPr>
          <w:rFonts w:ascii="Times New Roman" w:hAnsi="Times New Roman"/>
          <w:sz w:val="20"/>
        </w:rPr>
        <w:t>Whereas, the Town has contracted to purchase real estate located at 404 West Locust Street subject to approval</w:t>
      </w:r>
      <w:r w:rsidR="002A6DF9">
        <w:rPr>
          <w:rFonts w:ascii="Times New Roman" w:hAnsi="Times New Roman"/>
          <w:sz w:val="20"/>
        </w:rPr>
        <w:t xml:space="preserve"> by the Town’s </w:t>
      </w:r>
      <w:r w:rsidR="00A45944">
        <w:rPr>
          <w:rFonts w:ascii="Times New Roman" w:hAnsi="Times New Roman"/>
          <w:sz w:val="20"/>
        </w:rPr>
        <w:t>Council</w:t>
      </w:r>
      <w:r>
        <w:rPr>
          <w:rFonts w:ascii="Times New Roman" w:hAnsi="Times New Roman"/>
          <w:sz w:val="20"/>
        </w:rPr>
        <w:t>, and</w:t>
      </w:r>
    </w:p>
    <w:p w:rsidR="007124A2" w:rsidRDefault="007124A2" w:rsidP="00A317EF">
      <w:pPr>
        <w:rPr>
          <w:rFonts w:ascii="Times New Roman" w:hAnsi="Times New Roman"/>
          <w:sz w:val="20"/>
        </w:rPr>
      </w:pPr>
    </w:p>
    <w:p w:rsidR="007124A2" w:rsidRDefault="007124A2" w:rsidP="00A317EF">
      <w:pPr>
        <w:rPr>
          <w:rFonts w:ascii="Times New Roman" w:hAnsi="Times New Roman"/>
          <w:sz w:val="20"/>
        </w:rPr>
      </w:pPr>
      <w:r>
        <w:rPr>
          <w:rFonts w:ascii="Times New Roman" w:hAnsi="Times New Roman"/>
          <w:sz w:val="20"/>
        </w:rPr>
        <w:t xml:space="preserve">Whereas, both the University and the Town have determined the exchange of ownership of the aforementioned real estate </w:t>
      </w:r>
      <w:r w:rsidR="00FF07F6">
        <w:rPr>
          <w:rFonts w:ascii="Times New Roman" w:hAnsi="Times New Roman"/>
          <w:sz w:val="20"/>
        </w:rPr>
        <w:t xml:space="preserve">parcels </w:t>
      </w:r>
      <w:r>
        <w:rPr>
          <w:rFonts w:ascii="Times New Roman" w:hAnsi="Times New Roman"/>
          <w:sz w:val="20"/>
        </w:rPr>
        <w:t xml:space="preserve">to be mutually beneficial, and </w:t>
      </w:r>
    </w:p>
    <w:p w:rsidR="007124A2" w:rsidRDefault="007124A2" w:rsidP="00A317EF">
      <w:pPr>
        <w:rPr>
          <w:rFonts w:ascii="Times New Roman" w:hAnsi="Times New Roman"/>
          <w:sz w:val="20"/>
        </w:rPr>
      </w:pPr>
    </w:p>
    <w:p w:rsidR="002A6DF9" w:rsidRDefault="002A6DF9" w:rsidP="00A317EF">
      <w:pPr>
        <w:rPr>
          <w:rFonts w:ascii="Times New Roman" w:hAnsi="Times New Roman"/>
          <w:sz w:val="20"/>
        </w:rPr>
      </w:pPr>
      <w:r>
        <w:rPr>
          <w:rFonts w:ascii="Times New Roman" w:hAnsi="Times New Roman"/>
          <w:sz w:val="20"/>
        </w:rPr>
        <w:t xml:space="preserve">Whereas, the Board of Trustees of </w:t>
      </w:r>
      <w:r w:rsidRPr="002A6DF9">
        <w:rPr>
          <w:rFonts w:ascii="Times New Roman" w:hAnsi="Times New Roman"/>
          <w:sz w:val="20"/>
        </w:rPr>
        <w:t>Illinois State University</w:t>
      </w:r>
      <w:r>
        <w:rPr>
          <w:rFonts w:ascii="Times New Roman" w:hAnsi="Times New Roman"/>
          <w:sz w:val="20"/>
        </w:rPr>
        <w:t xml:space="preserve"> (the “</w:t>
      </w:r>
      <w:r>
        <w:rPr>
          <w:rFonts w:ascii="Times New Roman" w:hAnsi="Times New Roman"/>
          <w:i/>
          <w:sz w:val="20"/>
        </w:rPr>
        <w:t>Board”</w:t>
      </w:r>
      <w:r>
        <w:rPr>
          <w:rFonts w:ascii="Times New Roman" w:hAnsi="Times New Roman"/>
          <w:sz w:val="20"/>
        </w:rPr>
        <w:t>) has the authority to enter into Intergovernmental Agreements with selected governmental entities to transfer real estate parcels, and</w:t>
      </w:r>
    </w:p>
    <w:p w:rsidR="002A6DF9" w:rsidRDefault="002A6DF9" w:rsidP="00A317EF">
      <w:pPr>
        <w:rPr>
          <w:rFonts w:ascii="Times New Roman" w:hAnsi="Times New Roman"/>
          <w:sz w:val="20"/>
        </w:rPr>
      </w:pPr>
    </w:p>
    <w:p w:rsidR="00FF07F6" w:rsidRDefault="002A6DF9" w:rsidP="00A317EF">
      <w:pPr>
        <w:rPr>
          <w:rFonts w:ascii="Times New Roman" w:hAnsi="Times New Roman"/>
          <w:sz w:val="20"/>
        </w:rPr>
      </w:pPr>
      <w:r>
        <w:rPr>
          <w:rFonts w:ascii="Times New Roman" w:hAnsi="Times New Roman"/>
          <w:sz w:val="20"/>
        </w:rPr>
        <w:t>Whereas, the University and the Town have worked cooperatively to develop an Intergovernmental Agreement to transfer ownership</w:t>
      </w:r>
      <w:r w:rsidR="00EC7C2D">
        <w:rPr>
          <w:rFonts w:ascii="Times New Roman" w:hAnsi="Times New Roman"/>
          <w:sz w:val="20"/>
        </w:rPr>
        <w:t xml:space="preserve"> of the aforementioned</w:t>
      </w:r>
      <w:r w:rsidR="00FF07F6">
        <w:rPr>
          <w:rFonts w:ascii="Times New Roman" w:hAnsi="Times New Roman"/>
          <w:sz w:val="20"/>
        </w:rPr>
        <w:t xml:space="preserve"> real estate parcels, and </w:t>
      </w:r>
    </w:p>
    <w:p w:rsidR="00FF07F6" w:rsidRDefault="00FF07F6" w:rsidP="00A317EF">
      <w:pPr>
        <w:rPr>
          <w:rFonts w:ascii="Times New Roman" w:hAnsi="Times New Roman"/>
          <w:sz w:val="20"/>
        </w:rPr>
      </w:pPr>
    </w:p>
    <w:p w:rsidR="007124A2" w:rsidRDefault="00FF07F6" w:rsidP="00A317EF">
      <w:pPr>
        <w:rPr>
          <w:rFonts w:ascii="Times New Roman" w:hAnsi="Times New Roman"/>
          <w:sz w:val="20"/>
        </w:rPr>
      </w:pPr>
      <w:r>
        <w:rPr>
          <w:rFonts w:ascii="Times New Roman" w:hAnsi="Times New Roman"/>
          <w:sz w:val="20"/>
        </w:rPr>
        <w:t xml:space="preserve">Whereas, the </w:t>
      </w:r>
      <w:r w:rsidR="001773DC">
        <w:rPr>
          <w:rFonts w:ascii="Times New Roman" w:hAnsi="Times New Roman"/>
          <w:sz w:val="20"/>
        </w:rPr>
        <w:t>market valuation of the identified re</w:t>
      </w:r>
      <w:r w:rsidR="00EC7C2D">
        <w:rPr>
          <w:rFonts w:ascii="Times New Roman" w:hAnsi="Times New Roman"/>
          <w:sz w:val="20"/>
        </w:rPr>
        <w:t xml:space="preserve">al estate parcels is not equal and </w:t>
      </w:r>
      <w:r w:rsidR="001773DC">
        <w:rPr>
          <w:rFonts w:ascii="Times New Roman" w:hAnsi="Times New Roman"/>
          <w:sz w:val="20"/>
        </w:rPr>
        <w:t xml:space="preserve">the </w:t>
      </w:r>
      <w:r>
        <w:rPr>
          <w:rFonts w:ascii="Times New Roman" w:hAnsi="Times New Roman"/>
          <w:sz w:val="20"/>
        </w:rPr>
        <w:t xml:space="preserve">Intergovernmental Agreement requires </w:t>
      </w:r>
      <w:r w:rsidR="001773DC">
        <w:rPr>
          <w:rFonts w:ascii="Times New Roman" w:hAnsi="Times New Roman"/>
          <w:sz w:val="20"/>
        </w:rPr>
        <w:t xml:space="preserve">the University to pay $150,000 to the Town as consideration in addition to the University owned </w:t>
      </w:r>
      <w:r w:rsidR="002E580A">
        <w:rPr>
          <w:rFonts w:ascii="Times New Roman" w:hAnsi="Times New Roman"/>
          <w:sz w:val="20"/>
        </w:rPr>
        <w:t>parcels:</w:t>
      </w:r>
    </w:p>
    <w:p w:rsidR="001773DC" w:rsidRDefault="001773DC" w:rsidP="00A317EF">
      <w:pPr>
        <w:rPr>
          <w:rFonts w:ascii="Times New Roman" w:hAnsi="Times New Roman"/>
          <w:sz w:val="20"/>
        </w:rPr>
      </w:pPr>
    </w:p>
    <w:p w:rsidR="001773DC" w:rsidRDefault="001773DC" w:rsidP="00A317EF">
      <w:pPr>
        <w:rPr>
          <w:rFonts w:ascii="Times New Roman" w:hAnsi="Times New Roman"/>
          <w:sz w:val="20"/>
        </w:rPr>
      </w:pPr>
      <w:r>
        <w:rPr>
          <w:rFonts w:ascii="Times New Roman" w:hAnsi="Times New Roman"/>
          <w:sz w:val="20"/>
        </w:rPr>
        <w:t>Therefore, be it resolved by the Board of Trustees of Illinois State University in regular meeting assembled, that:</w:t>
      </w:r>
    </w:p>
    <w:p w:rsidR="001773DC" w:rsidRDefault="001773DC" w:rsidP="00A317EF">
      <w:pPr>
        <w:rPr>
          <w:rFonts w:ascii="Times New Roman" w:hAnsi="Times New Roman"/>
          <w:sz w:val="20"/>
        </w:rPr>
      </w:pPr>
    </w:p>
    <w:p w:rsidR="001773DC" w:rsidRDefault="00C63D2A" w:rsidP="00A317EF">
      <w:pPr>
        <w:pStyle w:val="ListParagraph"/>
        <w:numPr>
          <w:ilvl w:val="0"/>
          <w:numId w:val="1"/>
        </w:numPr>
        <w:rPr>
          <w:rFonts w:ascii="Times New Roman" w:hAnsi="Times New Roman"/>
          <w:sz w:val="20"/>
        </w:rPr>
      </w:pPr>
      <w:r>
        <w:rPr>
          <w:rFonts w:ascii="Times New Roman" w:hAnsi="Times New Roman"/>
          <w:sz w:val="20"/>
        </w:rPr>
        <w:t>The Board hereby authorizes the University to enter into an Intergovernmental Agreement with the Town to exchange ownership of such identified real estate parcels.</w:t>
      </w:r>
    </w:p>
    <w:p w:rsidR="00C63D2A" w:rsidRDefault="00C63D2A" w:rsidP="00A317EF">
      <w:pPr>
        <w:pStyle w:val="ListParagraph"/>
        <w:rPr>
          <w:rFonts w:ascii="Times New Roman" w:hAnsi="Times New Roman"/>
          <w:sz w:val="20"/>
        </w:rPr>
      </w:pPr>
    </w:p>
    <w:p w:rsidR="00C63D2A" w:rsidRDefault="00C63D2A" w:rsidP="00A317EF">
      <w:pPr>
        <w:pStyle w:val="ListParagraph"/>
        <w:numPr>
          <w:ilvl w:val="0"/>
          <w:numId w:val="1"/>
        </w:numPr>
        <w:rPr>
          <w:rFonts w:ascii="Times New Roman" w:hAnsi="Times New Roman"/>
          <w:sz w:val="20"/>
        </w:rPr>
      </w:pPr>
      <w:r>
        <w:rPr>
          <w:rFonts w:ascii="Times New Roman" w:hAnsi="Times New Roman"/>
          <w:sz w:val="20"/>
        </w:rPr>
        <w:t>The Board authorizes the payment of $150,000 to the Town as additional consideration.</w:t>
      </w:r>
    </w:p>
    <w:p w:rsidR="00C63D2A" w:rsidRPr="00C63D2A" w:rsidRDefault="00C63D2A" w:rsidP="00A317EF">
      <w:pPr>
        <w:pStyle w:val="ListParagraph"/>
        <w:rPr>
          <w:rFonts w:ascii="Times New Roman" w:hAnsi="Times New Roman"/>
          <w:sz w:val="20"/>
        </w:rPr>
      </w:pPr>
    </w:p>
    <w:p w:rsidR="00C63D2A" w:rsidRPr="00066F2B" w:rsidRDefault="00C63D2A" w:rsidP="00A317EF">
      <w:pPr>
        <w:pStyle w:val="SubParaLevel1"/>
        <w:numPr>
          <w:ilvl w:val="0"/>
          <w:numId w:val="1"/>
        </w:numPr>
        <w:tabs>
          <w:tab w:val="clear" w:pos="1800"/>
          <w:tab w:val="clear" w:pos="2160"/>
        </w:tabs>
        <w:spacing w:before="0" w:line="240" w:lineRule="auto"/>
        <w:jc w:val="left"/>
        <w:rPr>
          <w:rFonts w:ascii="Times New Roman" w:hAnsi="Times New Roman"/>
          <w:sz w:val="20"/>
        </w:rPr>
      </w:pPr>
      <w:r>
        <w:rPr>
          <w:rFonts w:ascii="Times New Roman" w:hAnsi="Times New Roman"/>
          <w:sz w:val="20"/>
        </w:rPr>
        <w:t>T</w:t>
      </w:r>
      <w:r w:rsidRPr="00066F2B">
        <w:rPr>
          <w:rFonts w:ascii="Times New Roman" w:hAnsi="Times New Roman"/>
          <w:sz w:val="20"/>
        </w:rPr>
        <w:t xml:space="preserve">he Chairman, the Treasurer and the Secretary of the Board and the members, officers, agents and employees of the Board are hereby authorized and directed to do all such acts and to execute all such </w:t>
      </w:r>
      <w:r w:rsidRPr="00066F2B">
        <w:rPr>
          <w:rFonts w:ascii="Times New Roman" w:hAnsi="Times New Roman"/>
          <w:sz w:val="20"/>
        </w:rPr>
        <w:lastRenderedPageBreak/>
        <w:t>documents as may be necessary to carry out and comply with the provisions of this resolution and with the actions of the members, officers, agents, and employees of the Board which are in conformity with the intent and purposes of this resolution, whether heretofore or hereafter taken or done, which actions shall be and are ratified, confirmed and approved.</w:t>
      </w:r>
    </w:p>
    <w:p w:rsidR="00657D34" w:rsidRDefault="00657D34"/>
    <w:p w:rsidR="00657D34" w:rsidRPr="00523AFF" w:rsidRDefault="00657D34" w:rsidP="00657D34">
      <w:pPr>
        <w:ind w:right="-720"/>
        <w:rPr>
          <w:rFonts w:ascii="Times New Roman" w:hAnsi="Times New Roman"/>
          <w:sz w:val="20"/>
          <w:u w:val="single"/>
        </w:rPr>
      </w:pP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decimal" w:pos="270"/>
        </w:tabs>
        <w:ind w:right="-720"/>
        <w:rPr>
          <w:rFonts w:ascii="Times New Roman" w:hAnsi="Times New Roman"/>
          <w:sz w:val="20"/>
        </w:rPr>
      </w:pPr>
      <w:r w:rsidRPr="00523AFF">
        <w:rPr>
          <w:rFonts w:ascii="Times New Roman" w:hAnsi="Times New Roman"/>
          <w:sz w:val="20"/>
        </w:rPr>
        <w:t xml:space="preserve">Board Action on: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Postpone:</w:t>
      </w:r>
      <w:r w:rsidRPr="00523AFF">
        <w:rPr>
          <w:rFonts w:ascii="Times New Roman" w:hAnsi="Times New Roman"/>
          <w:sz w:val="20"/>
          <w:u w:val="single"/>
        </w:rPr>
        <w:tab/>
      </w:r>
      <w:r>
        <w:rPr>
          <w:rFonts w:ascii="Times New Roman" w:hAnsi="Times New Roman"/>
          <w:sz w:val="20"/>
          <w:u w:val="single"/>
        </w:rPr>
        <w:t xml:space="preserve"> </w:t>
      </w:r>
      <w:r w:rsidRPr="00523AFF">
        <w:rPr>
          <w:rFonts w:ascii="Times New Roman" w:hAnsi="Times New Roman"/>
          <w:sz w:val="20"/>
          <w:u w:val="single"/>
        </w:rPr>
        <w:t xml:space="preserve">                   </w:t>
      </w:r>
      <w:r>
        <w:rPr>
          <w:rFonts w:ascii="Times New Roman" w:hAnsi="Times New Roman"/>
          <w:sz w:val="20"/>
          <w:u w:val="single"/>
        </w:rPr>
        <w:t xml:space="preserve">                                  </w:t>
      </w:r>
      <w:r w:rsidRPr="00523AFF">
        <w:rPr>
          <w:rFonts w:ascii="Times New Roman" w:hAnsi="Times New Roman"/>
          <w:sz w:val="20"/>
          <w:u w:val="single"/>
        </w:rPr>
        <w:t xml:space="preserve">   </w:t>
      </w:r>
    </w:p>
    <w:p w:rsidR="00657D34" w:rsidRPr="00523AFF" w:rsidRDefault="00657D34" w:rsidP="00657D34">
      <w:pPr>
        <w:tabs>
          <w:tab w:val="left" w:pos="360"/>
        </w:tabs>
        <w:ind w:left="-720" w:right="-720"/>
        <w:rPr>
          <w:rFonts w:ascii="Times New Roman" w:hAnsi="Times New Roman"/>
          <w:sz w:val="20"/>
        </w:rPr>
      </w:pPr>
      <w:r w:rsidRPr="00523AFF">
        <w:rPr>
          <w:rFonts w:ascii="Times New Roman" w:hAnsi="Times New Roman"/>
          <w:sz w:val="20"/>
        </w:rPr>
        <w:tab/>
        <w:t xml:space="preserve">   Motion by: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Amend:</w:t>
      </w:r>
      <w:r w:rsidRPr="00523AFF">
        <w:rPr>
          <w:rFonts w:ascii="Times New Roman" w:hAnsi="Times New Roman"/>
          <w:sz w:val="20"/>
        </w:rPr>
        <w:tab/>
      </w:r>
      <w:r w:rsidRPr="00523AFF">
        <w:rPr>
          <w:rFonts w:ascii="Times New Roman" w:hAnsi="Times New Roman"/>
          <w:sz w:val="20"/>
          <w:u w:val="single"/>
        </w:rPr>
        <w:tab/>
      </w:r>
      <w:r>
        <w:rPr>
          <w:rFonts w:ascii="Times New Roman" w:hAnsi="Times New Roman"/>
          <w:sz w:val="20"/>
          <w:u w:val="single"/>
        </w:rPr>
        <w:t xml:space="preserve">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left" w:pos="360"/>
        </w:tabs>
        <w:ind w:left="-720" w:right="-720"/>
        <w:rPr>
          <w:rFonts w:ascii="Times New Roman" w:hAnsi="Times New Roman"/>
          <w:sz w:val="20"/>
        </w:rPr>
      </w:pPr>
      <w:r w:rsidRPr="00523AFF">
        <w:rPr>
          <w:rFonts w:ascii="Times New Roman" w:hAnsi="Times New Roman"/>
          <w:sz w:val="20"/>
        </w:rPr>
        <w:tab/>
        <w:t xml:space="preserve">   Second by: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Disapprove:</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left" w:pos="360"/>
        </w:tabs>
        <w:ind w:right="-810"/>
        <w:jc w:val="both"/>
        <w:rPr>
          <w:rFonts w:ascii="Times New Roman" w:hAnsi="Times New Roman"/>
          <w:sz w:val="20"/>
        </w:rPr>
      </w:pPr>
      <w:r w:rsidRPr="00523AFF">
        <w:rPr>
          <w:rFonts w:ascii="Times New Roman" w:hAnsi="Times New Roman"/>
          <w:sz w:val="20"/>
        </w:rPr>
        <w:tab/>
        <w:t xml:space="preserve">   Vote:</w:t>
      </w:r>
      <w:r w:rsidRPr="00523AFF">
        <w:rPr>
          <w:rFonts w:ascii="Times New Roman" w:hAnsi="Times New Roman"/>
          <w:sz w:val="20"/>
        </w:rPr>
        <w:tab/>
        <w:t>Yeas:</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Nays:</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Approve:</w:t>
      </w:r>
      <w:r w:rsidRPr="00523AFF">
        <w:rPr>
          <w:rFonts w:ascii="Times New Roman" w:hAnsi="Times New Roman"/>
          <w:sz w:val="20"/>
          <w:u w:val="single"/>
        </w:rPr>
        <w:tab/>
      </w:r>
      <w:r w:rsidRPr="00523AFF">
        <w:rPr>
          <w:rFonts w:ascii="Times New Roman" w:hAnsi="Times New Roman"/>
          <w:sz w:val="20"/>
          <w:u w:val="single"/>
        </w:rPr>
        <w:tab/>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ind w:right="-720"/>
        <w:rPr>
          <w:rFonts w:ascii="Times New Roman" w:hAnsi="Times New Roman"/>
          <w:sz w:val="20"/>
          <w:u w:val="single"/>
        </w:rPr>
      </w:pPr>
    </w:p>
    <w:p w:rsidR="00657D34" w:rsidRPr="00523AFF" w:rsidRDefault="00657D34" w:rsidP="00657D34">
      <w:pPr>
        <w:ind w:right="-720"/>
        <w:rPr>
          <w:rFonts w:ascii="Times New Roman" w:hAnsi="Times New Roman"/>
          <w:sz w:val="20"/>
        </w:rPr>
      </w:pP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Pr>
          <w:rFonts w:ascii="Times New Roman" w:hAnsi="Times New Roman"/>
          <w:sz w:val="20"/>
        </w:rPr>
        <w:t xml:space="preserve">         </w:t>
      </w:r>
      <w:r w:rsidRPr="00523AFF">
        <w:rPr>
          <w:rFonts w:ascii="Times New Roman" w:hAnsi="Times New Roman"/>
          <w:sz w:val="20"/>
        </w:rPr>
        <w:t xml:space="preserve">                      </w:t>
      </w:r>
      <w:r w:rsidR="002E580A">
        <w:rPr>
          <w:rFonts w:ascii="Times New Roman" w:hAnsi="Times New Roman"/>
          <w:sz w:val="20"/>
        </w:rPr>
        <w:t xml:space="preserve">        </w:t>
      </w:r>
      <w:r w:rsidRPr="00523AFF">
        <w:rPr>
          <w:rFonts w:ascii="Times New Roman" w:hAnsi="Times New Roman"/>
          <w:sz w:val="20"/>
          <w:u w:val="single"/>
        </w:rPr>
        <w:t xml:space="preserve">ATTEST: Board Action, </w:t>
      </w:r>
      <w:r w:rsidR="009C3D1E">
        <w:rPr>
          <w:rFonts w:ascii="Times New Roman" w:hAnsi="Times New Roman"/>
          <w:sz w:val="20"/>
          <w:u w:val="single"/>
        </w:rPr>
        <w:t xml:space="preserve">July </w:t>
      </w:r>
      <w:r w:rsidR="00A317EF">
        <w:rPr>
          <w:rFonts w:ascii="Times New Roman" w:hAnsi="Times New Roman"/>
          <w:sz w:val="20"/>
          <w:u w:val="single"/>
        </w:rPr>
        <w:t>24</w:t>
      </w:r>
      <w:proofErr w:type="gramStart"/>
      <w:r w:rsidR="009C3D1E">
        <w:rPr>
          <w:rFonts w:ascii="Times New Roman" w:hAnsi="Times New Roman"/>
          <w:sz w:val="20"/>
          <w:u w:val="single"/>
        </w:rPr>
        <w:t>,20</w:t>
      </w:r>
      <w:r w:rsidR="00A317EF">
        <w:rPr>
          <w:rFonts w:ascii="Times New Roman" w:hAnsi="Times New Roman"/>
          <w:sz w:val="20"/>
          <w:u w:val="single"/>
        </w:rPr>
        <w:t>15</w:t>
      </w:r>
      <w:proofErr w:type="gramEnd"/>
    </w:p>
    <w:p w:rsidR="00657D34" w:rsidRPr="00523AFF" w:rsidRDefault="00657D34" w:rsidP="00657D34">
      <w:pPr>
        <w:ind w:right="-720"/>
        <w:rPr>
          <w:rFonts w:ascii="Times New Roman" w:hAnsi="Times New Roman"/>
          <w:sz w:val="20"/>
        </w:rPr>
      </w:pPr>
    </w:p>
    <w:p w:rsidR="00657D34" w:rsidRPr="00523AFF" w:rsidRDefault="00657D34" w:rsidP="00657D34">
      <w:pPr>
        <w:ind w:right="-720"/>
        <w:rPr>
          <w:rFonts w:ascii="Times New Roman" w:hAnsi="Times New Roman"/>
          <w:sz w:val="20"/>
        </w:rPr>
      </w:pPr>
    </w:p>
    <w:p w:rsidR="00657D34" w:rsidRPr="00523AFF" w:rsidRDefault="00657D34" w:rsidP="00657D34">
      <w:pPr>
        <w:ind w:right="-1440"/>
        <w:rPr>
          <w:rFonts w:ascii="Times New Roman" w:hAnsi="Times New Roman"/>
          <w:sz w:val="20"/>
        </w:rPr>
      </w:pP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t xml:space="preserve">      </w:t>
      </w:r>
      <w:r w:rsidR="002E580A">
        <w:rPr>
          <w:rFonts w:ascii="Times New Roman" w:hAnsi="Times New Roman"/>
          <w:sz w:val="20"/>
        </w:rPr>
        <w:t xml:space="preserve">   </w:t>
      </w:r>
      <w:r w:rsidRPr="00523AFF">
        <w:rPr>
          <w:rFonts w:ascii="Times New Roman" w:hAnsi="Times New Roman"/>
          <w:sz w:val="20"/>
        </w:rPr>
        <w:t xml:space="preserve"> _</w:t>
      </w:r>
      <w:r w:rsidR="002E580A">
        <w:rPr>
          <w:rFonts w:ascii="Times New Roman" w:hAnsi="Times New Roman"/>
          <w:sz w:val="20"/>
        </w:rPr>
        <w:t>_____________________________</w:t>
      </w:r>
    </w:p>
    <w:p w:rsidR="00657D34" w:rsidRPr="00523AFF" w:rsidRDefault="00657D34" w:rsidP="00657D34">
      <w:pPr>
        <w:ind w:right="-1440"/>
        <w:rPr>
          <w:rFonts w:ascii="Times New Roman" w:hAnsi="Times New Roman"/>
          <w:sz w:val="20"/>
        </w:rPr>
      </w:pPr>
      <w:r w:rsidRPr="00523AFF">
        <w:rPr>
          <w:rFonts w:ascii="Times New Roman" w:hAnsi="Times New Roman"/>
          <w:sz w:val="20"/>
        </w:rPr>
        <w:t xml:space="preserve">                                                                                                                      </w:t>
      </w:r>
      <w:r w:rsidR="002E580A">
        <w:rPr>
          <w:rFonts w:ascii="Times New Roman" w:hAnsi="Times New Roman"/>
          <w:sz w:val="20"/>
        </w:rPr>
        <w:t xml:space="preserve">                        </w:t>
      </w:r>
      <w:r w:rsidRPr="00523AFF">
        <w:rPr>
          <w:rFonts w:ascii="Times New Roman" w:hAnsi="Times New Roman"/>
          <w:sz w:val="20"/>
        </w:rPr>
        <w:t>Secretary/Chairperson</w:t>
      </w:r>
      <w:r w:rsidRPr="00523AFF">
        <w:rPr>
          <w:rFonts w:ascii="Times New Roman" w:hAnsi="Times New Roman"/>
          <w:sz w:val="20"/>
        </w:rPr>
        <w:tab/>
        <w:t xml:space="preserve">    </w:t>
      </w:r>
    </w:p>
    <w:p w:rsidR="00266A66" w:rsidRDefault="00657D34" w:rsidP="00A317EF">
      <w:pPr>
        <w:overflowPunct/>
        <w:autoSpaceDE/>
        <w:autoSpaceDN/>
        <w:adjustRightInd/>
        <w:jc w:val="center"/>
        <w:textAlignment w:val="auto"/>
        <w:rPr>
          <w:rFonts w:ascii="Times New Roman" w:hAnsi="Times New Roman"/>
          <w:b/>
          <w:sz w:val="20"/>
        </w:rPr>
      </w:pPr>
      <w:r>
        <w:br w:type="page"/>
      </w:r>
      <w:r w:rsidRPr="00523AFF">
        <w:rPr>
          <w:rFonts w:ascii="Times New Roman" w:hAnsi="Times New Roman"/>
          <w:b/>
          <w:sz w:val="20"/>
        </w:rPr>
        <w:lastRenderedPageBreak/>
        <w:t>Board of Trustees</w:t>
      </w:r>
    </w:p>
    <w:p w:rsidR="00657D34" w:rsidRPr="00523AFF" w:rsidRDefault="00657D34" w:rsidP="00A317EF">
      <w:pPr>
        <w:overflowPunct/>
        <w:autoSpaceDE/>
        <w:autoSpaceDN/>
        <w:adjustRightInd/>
        <w:jc w:val="center"/>
        <w:textAlignment w:val="auto"/>
        <w:rPr>
          <w:rFonts w:ascii="Times New Roman" w:hAnsi="Times New Roman"/>
          <w:b/>
          <w:sz w:val="20"/>
        </w:rPr>
      </w:pPr>
      <w:r w:rsidRPr="00523AFF">
        <w:rPr>
          <w:rFonts w:ascii="Times New Roman" w:hAnsi="Times New Roman"/>
          <w:b/>
          <w:sz w:val="20"/>
        </w:rPr>
        <w:t>Illinois State University</w:t>
      </w:r>
    </w:p>
    <w:p w:rsidR="002462A5" w:rsidRPr="00523AFF" w:rsidRDefault="002462A5" w:rsidP="00A317EF">
      <w:pPr>
        <w:overflowPunct/>
        <w:autoSpaceDE/>
        <w:autoSpaceDN/>
        <w:adjustRightInd/>
        <w:jc w:val="center"/>
        <w:textAlignment w:val="auto"/>
        <w:rPr>
          <w:rFonts w:ascii="Times New Roman" w:hAnsi="Times New Roman"/>
          <w:b/>
          <w:sz w:val="20"/>
        </w:rPr>
      </w:pPr>
      <w:r>
        <w:rPr>
          <w:rFonts w:ascii="Times New Roman" w:hAnsi="Times New Roman"/>
          <w:b/>
          <w:sz w:val="20"/>
        </w:rPr>
        <w:t>Town of Normal Real Estate Exchange</w:t>
      </w:r>
    </w:p>
    <w:p w:rsidR="00EC7C2D" w:rsidRDefault="00EC7C2D" w:rsidP="00A317EF">
      <w:pPr>
        <w:overflowPunct/>
        <w:autoSpaceDE/>
        <w:autoSpaceDN/>
        <w:adjustRightInd/>
        <w:jc w:val="center"/>
        <w:textAlignment w:val="auto"/>
        <w:rPr>
          <w:rFonts w:ascii="Times New Roman" w:hAnsi="Times New Roman"/>
          <w:b/>
          <w:sz w:val="20"/>
        </w:rPr>
      </w:pPr>
    </w:p>
    <w:p w:rsidR="002462A5" w:rsidRDefault="002462A5" w:rsidP="00A317EF">
      <w:pPr>
        <w:overflowPunct/>
        <w:autoSpaceDE/>
        <w:autoSpaceDN/>
        <w:adjustRightInd/>
        <w:jc w:val="center"/>
        <w:textAlignment w:val="auto"/>
        <w:rPr>
          <w:rFonts w:ascii="Times New Roman" w:hAnsi="Times New Roman"/>
          <w:b/>
          <w:sz w:val="20"/>
        </w:rPr>
      </w:pPr>
      <w:r>
        <w:rPr>
          <w:rFonts w:ascii="Times New Roman" w:hAnsi="Times New Roman"/>
          <w:b/>
          <w:sz w:val="20"/>
        </w:rPr>
        <w:t>Supplemental Information</w:t>
      </w:r>
    </w:p>
    <w:p w:rsidR="002E580A" w:rsidRDefault="002E580A" w:rsidP="002462A5">
      <w:pPr>
        <w:overflowPunct/>
        <w:autoSpaceDE/>
        <w:autoSpaceDN/>
        <w:adjustRightInd/>
        <w:textAlignment w:val="auto"/>
        <w:rPr>
          <w:rFonts w:ascii="Times New Roman" w:hAnsi="Times New Roman"/>
          <w:b/>
          <w:sz w:val="20"/>
        </w:rPr>
      </w:pPr>
    </w:p>
    <w:p w:rsidR="00C9349A" w:rsidRDefault="00EC7C2D" w:rsidP="002462A5">
      <w:pPr>
        <w:overflowPunct/>
        <w:autoSpaceDE/>
        <w:autoSpaceDN/>
        <w:adjustRightInd/>
        <w:textAlignment w:val="auto"/>
        <w:rPr>
          <w:rFonts w:ascii="Times New Roman" w:hAnsi="Times New Roman"/>
          <w:sz w:val="20"/>
        </w:rPr>
      </w:pPr>
      <w:r>
        <w:rPr>
          <w:rFonts w:ascii="Times New Roman" w:hAnsi="Times New Roman"/>
          <w:sz w:val="20"/>
        </w:rPr>
        <w:t xml:space="preserve">The Town of Normal </w:t>
      </w:r>
      <w:r w:rsidR="00C9349A">
        <w:rPr>
          <w:rFonts w:ascii="Times New Roman" w:hAnsi="Times New Roman"/>
          <w:sz w:val="20"/>
        </w:rPr>
        <w:t xml:space="preserve">(the </w:t>
      </w:r>
      <w:r w:rsidR="00C9349A">
        <w:rPr>
          <w:rFonts w:ascii="Times New Roman" w:hAnsi="Times New Roman"/>
          <w:i/>
          <w:sz w:val="20"/>
        </w:rPr>
        <w:t xml:space="preserve">“Town”) </w:t>
      </w:r>
      <w:r>
        <w:rPr>
          <w:rFonts w:ascii="Times New Roman" w:hAnsi="Times New Roman"/>
          <w:sz w:val="20"/>
        </w:rPr>
        <w:t xml:space="preserve">and Illinois State University </w:t>
      </w:r>
      <w:r w:rsidR="00C9349A">
        <w:rPr>
          <w:rFonts w:ascii="Times New Roman" w:hAnsi="Times New Roman"/>
          <w:sz w:val="20"/>
        </w:rPr>
        <w:t xml:space="preserve">(the </w:t>
      </w:r>
      <w:r w:rsidR="003876C2">
        <w:rPr>
          <w:rFonts w:ascii="Times New Roman" w:hAnsi="Times New Roman"/>
          <w:i/>
          <w:sz w:val="20"/>
        </w:rPr>
        <w:t>“University”</w:t>
      </w:r>
      <w:r w:rsidR="003876C2">
        <w:rPr>
          <w:rFonts w:ascii="Times New Roman" w:hAnsi="Times New Roman"/>
          <w:sz w:val="20"/>
        </w:rPr>
        <w:t xml:space="preserve">) </w:t>
      </w:r>
      <w:r>
        <w:rPr>
          <w:rFonts w:ascii="Times New Roman" w:hAnsi="Times New Roman"/>
          <w:sz w:val="20"/>
        </w:rPr>
        <w:t xml:space="preserve">have a long history of </w:t>
      </w:r>
      <w:r w:rsidR="00C9349A">
        <w:rPr>
          <w:rFonts w:ascii="Times New Roman" w:hAnsi="Times New Roman"/>
          <w:sz w:val="20"/>
        </w:rPr>
        <w:t>collaborative partnerships.  Recent collaborations include a real estate exchange to facilitate the development of the Marriott Conference Center and the University’s south campus chiller plant; creation of the Central Illinois Regional Broadband LLC</w:t>
      </w:r>
      <w:r w:rsidR="002E580A">
        <w:rPr>
          <w:rFonts w:ascii="Times New Roman" w:hAnsi="Times New Roman"/>
          <w:sz w:val="20"/>
        </w:rPr>
        <w:t>,</w:t>
      </w:r>
      <w:r w:rsidR="00C9349A">
        <w:rPr>
          <w:rFonts w:ascii="Times New Roman" w:hAnsi="Times New Roman"/>
          <w:sz w:val="20"/>
        </w:rPr>
        <w:t xml:space="preserve"> which provides expanded and low cost broadband services to local government, education and other non-profit and private entities; and the establishment of the University’s Art Gallery in Uptown Normal.</w:t>
      </w:r>
      <w:r w:rsidR="00B10946">
        <w:rPr>
          <w:rFonts w:ascii="Times New Roman" w:hAnsi="Times New Roman"/>
          <w:sz w:val="20"/>
        </w:rPr>
        <w:t xml:space="preserve"> These partnerships promote strategies articulated in Goal 3 of </w:t>
      </w:r>
      <w:r w:rsidR="00B10946" w:rsidRPr="00B10946">
        <w:rPr>
          <w:rFonts w:ascii="Times New Roman" w:hAnsi="Times New Roman"/>
          <w:i/>
          <w:sz w:val="20"/>
        </w:rPr>
        <w:t>Educating Illinois</w:t>
      </w:r>
      <w:r w:rsidR="00B10946">
        <w:rPr>
          <w:rFonts w:ascii="Times New Roman" w:hAnsi="Times New Roman"/>
          <w:i/>
          <w:sz w:val="20"/>
        </w:rPr>
        <w:t xml:space="preserve"> 2013-2018: Individualized Attention, Shared Aspirations </w:t>
      </w:r>
      <w:r w:rsidR="00B10946">
        <w:rPr>
          <w:rFonts w:ascii="Times New Roman" w:hAnsi="Times New Roman"/>
          <w:sz w:val="20"/>
        </w:rPr>
        <w:t xml:space="preserve">that call for the University to develop partnerships with business, education and government entities that provide mutually-beneficial opportunities.  </w:t>
      </w:r>
    </w:p>
    <w:p w:rsidR="00C9349A" w:rsidRDefault="00C9349A" w:rsidP="002462A5">
      <w:pPr>
        <w:overflowPunct/>
        <w:autoSpaceDE/>
        <w:autoSpaceDN/>
        <w:adjustRightInd/>
        <w:textAlignment w:val="auto"/>
        <w:rPr>
          <w:rFonts w:ascii="Times New Roman" w:hAnsi="Times New Roman"/>
          <w:sz w:val="20"/>
        </w:rPr>
      </w:pPr>
    </w:p>
    <w:p w:rsidR="00991BC6" w:rsidRPr="00991BC6" w:rsidRDefault="00C9349A" w:rsidP="002462A5">
      <w:pPr>
        <w:overflowPunct/>
        <w:autoSpaceDE/>
        <w:autoSpaceDN/>
        <w:adjustRightInd/>
        <w:textAlignment w:val="auto"/>
        <w:rPr>
          <w:rFonts w:ascii="Times New Roman" w:hAnsi="Times New Roman"/>
          <w:sz w:val="20"/>
        </w:rPr>
      </w:pPr>
      <w:r>
        <w:rPr>
          <w:rFonts w:ascii="Times New Roman" w:hAnsi="Times New Roman"/>
          <w:sz w:val="20"/>
        </w:rPr>
        <w:t xml:space="preserve">For the past several months, the Town and the University have </w:t>
      </w:r>
      <w:r w:rsidR="003876C2">
        <w:rPr>
          <w:rFonts w:ascii="Times New Roman" w:hAnsi="Times New Roman"/>
          <w:sz w:val="20"/>
        </w:rPr>
        <w:t xml:space="preserve">discussed an exchange of real estate parcels to assist the strategic development of Town and University facilities.  The Town seeks a suitable site </w:t>
      </w:r>
      <w:r w:rsidR="00145353">
        <w:rPr>
          <w:rFonts w:ascii="Times New Roman" w:hAnsi="Times New Roman"/>
          <w:sz w:val="20"/>
        </w:rPr>
        <w:t xml:space="preserve">to facilitate its plan to </w:t>
      </w:r>
      <w:r w:rsidR="004D5049">
        <w:rPr>
          <w:rFonts w:ascii="Times New Roman" w:hAnsi="Times New Roman"/>
          <w:sz w:val="20"/>
        </w:rPr>
        <w:t xml:space="preserve">relocate </w:t>
      </w:r>
      <w:r w:rsidR="003876C2">
        <w:rPr>
          <w:rFonts w:ascii="Times New Roman" w:hAnsi="Times New Roman"/>
          <w:sz w:val="20"/>
        </w:rPr>
        <w:t>its fire and rescue facilities to more efficiently and effectively serve</w:t>
      </w:r>
      <w:r w:rsidR="00991BC6">
        <w:rPr>
          <w:rFonts w:ascii="Times New Roman" w:hAnsi="Times New Roman"/>
          <w:sz w:val="20"/>
        </w:rPr>
        <w:t xml:space="preserve"> its constituents</w:t>
      </w:r>
      <w:r w:rsidR="00145353">
        <w:rPr>
          <w:rFonts w:ascii="Times New Roman" w:hAnsi="Times New Roman"/>
          <w:sz w:val="20"/>
        </w:rPr>
        <w:t>,</w:t>
      </w:r>
      <w:r w:rsidR="00991BC6">
        <w:rPr>
          <w:rFonts w:ascii="Times New Roman" w:hAnsi="Times New Roman"/>
          <w:sz w:val="20"/>
        </w:rPr>
        <w:t xml:space="preserve"> includ</w:t>
      </w:r>
      <w:r w:rsidR="00145353">
        <w:rPr>
          <w:rFonts w:ascii="Times New Roman" w:hAnsi="Times New Roman"/>
          <w:sz w:val="20"/>
        </w:rPr>
        <w:t>ing</w:t>
      </w:r>
      <w:r w:rsidR="003876C2">
        <w:rPr>
          <w:rFonts w:ascii="Times New Roman" w:hAnsi="Times New Roman"/>
          <w:sz w:val="20"/>
        </w:rPr>
        <w:t xml:space="preserve"> the University.  The University seeks to acquire </w:t>
      </w:r>
      <w:r w:rsidR="00145353">
        <w:rPr>
          <w:rFonts w:ascii="Times New Roman" w:hAnsi="Times New Roman"/>
          <w:sz w:val="20"/>
        </w:rPr>
        <w:t xml:space="preserve">strategic </w:t>
      </w:r>
      <w:r w:rsidR="003876C2">
        <w:rPr>
          <w:rFonts w:ascii="Times New Roman" w:hAnsi="Times New Roman"/>
          <w:sz w:val="20"/>
        </w:rPr>
        <w:t xml:space="preserve">land parcels </w:t>
      </w:r>
      <w:r w:rsidR="00145353">
        <w:rPr>
          <w:rFonts w:ascii="Times New Roman" w:hAnsi="Times New Roman"/>
          <w:sz w:val="20"/>
        </w:rPr>
        <w:t xml:space="preserve">in accordance with </w:t>
      </w:r>
      <w:r w:rsidR="00991BC6">
        <w:rPr>
          <w:rFonts w:ascii="Times New Roman" w:hAnsi="Times New Roman"/>
          <w:sz w:val="20"/>
        </w:rPr>
        <w:t>its</w:t>
      </w:r>
      <w:r w:rsidR="00145353">
        <w:rPr>
          <w:rFonts w:ascii="Times New Roman" w:hAnsi="Times New Roman"/>
          <w:sz w:val="20"/>
        </w:rPr>
        <w:t xml:space="preserve"> </w:t>
      </w:r>
      <w:r w:rsidR="00991BC6">
        <w:rPr>
          <w:rFonts w:ascii="Times New Roman" w:hAnsi="Times New Roman"/>
          <w:i/>
          <w:sz w:val="20"/>
        </w:rPr>
        <w:t>Master Plan</w:t>
      </w:r>
      <w:r w:rsidR="00145353">
        <w:rPr>
          <w:rFonts w:ascii="Times New Roman" w:hAnsi="Times New Roman"/>
          <w:i/>
          <w:sz w:val="20"/>
        </w:rPr>
        <w:t xml:space="preserve"> 2010-2030: Looking to the Future</w:t>
      </w:r>
      <w:r w:rsidR="00DC147A">
        <w:rPr>
          <w:rFonts w:ascii="Times New Roman" w:hAnsi="Times New Roman"/>
          <w:sz w:val="20"/>
        </w:rPr>
        <w:t xml:space="preserve"> endorsed by the Board of Trustees in February 20</w:t>
      </w:r>
      <w:r w:rsidR="00F54FEB">
        <w:rPr>
          <w:rFonts w:ascii="Times New Roman" w:hAnsi="Times New Roman"/>
          <w:sz w:val="20"/>
        </w:rPr>
        <w:t>11.</w:t>
      </w:r>
    </w:p>
    <w:p w:rsidR="00991BC6" w:rsidRDefault="00991BC6" w:rsidP="002462A5">
      <w:pPr>
        <w:overflowPunct/>
        <w:autoSpaceDE/>
        <w:autoSpaceDN/>
        <w:adjustRightInd/>
        <w:textAlignment w:val="auto"/>
        <w:rPr>
          <w:rFonts w:ascii="Times New Roman" w:hAnsi="Times New Roman"/>
          <w:i/>
          <w:sz w:val="20"/>
        </w:rPr>
      </w:pPr>
    </w:p>
    <w:p w:rsidR="001D698A" w:rsidRDefault="00991BC6" w:rsidP="00E91415">
      <w:pPr>
        <w:overflowPunct/>
        <w:autoSpaceDE/>
        <w:autoSpaceDN/>
        <w:adjustRightInd/>
        <w:textAlignment w:val="auto"/>
        <w:rPr>
          <w:rFonts w:ascii="Times New Roman" w:hAnsi="Times New Roman"/>
          <w:sz w:val="20"/>
        </w:rPr>
      </w:pPr>
      <w:r>
        <w:rPr>
          <w:rFonts w:ascii="Times New Roman" w:hAnsi="Times New Roman"/>
          <w:sz w:val="20"/>
        </w:rPr>
        <w:t xml:space="preserve">The Town and the University have identified specific land parcels that are </w:t>
      </w:r>
      <w:r w:rsidR="00C22DA0">
        <w:rPr>
          <w:rFonts w:ascii="Times New Roman" w:hAnsi="Times New Roman"/>
          <w:sz w:val="20"/>
        </w:rPr>
        <w:t xml:space="preserve">considered </w:t>
      </w:r>
      <w:r>
        <w:rPr>
          <w:rFonts w:ascii="Times New Roman" w:hAnsi="Times New Roman"/>
          <w:sz w:val="20"/>
        </w:rPr>
        <w:t>mutually beneficial to e</w:t>
      </w:r>
      <w:r w:rsidR="005E7773">
        <w:rPr>
          <w:rFonts w:ascii="Times New Roman" w:hAnsi="Times New Roman"/>
          <w:sz w:val="20"/>
        </w:rPr>
        <w:t>xchange ownership.</w:t>
      </w:r>
    </w:p>
    <w:p w:rsidR="005B4BD6" w:rsidRDefault="005B4BD6" w:rsidP="00E91415">
      <w:pPr>
        <w:overflowPunct/>
        <w:autoSpaceDE/>
        <w:autoSpaceDN/>
        <w:adjustRightInd/>
        <w:textAlignment w:val="auto"/>
        <w:rPr>
          <w:rFonts w:ascii="Times New Roman" w:hAnsi="Times New Roman"/>
          <w:sz w:val="20"/>
        </w:rPr>
      </w:pPr>
    </w:p>
    <w:p w:rsidR="001D698A" w:rsidRPr="005E7773" w:rsidRDefault="005E7773" w:rsidP="002462A5">
      <w:pPr>
        <w:overflowPunct/>
        <w:autoSpaceDE/>
        <w:autoSpaceDN/>
        <w:adjustRightInd/>
        <w:textAlignment w:val="auto"/>
        <w:rPr>
          <w:rFonts w:ascii="Times New Roman" w:hAnsi="Times New Roman"/>
          <w:b/>
          <w:sz w:val="20"/>
        </w:rPr>
      </w:pPr>
      <w:r>
        <w:rPr>
          <w:rFonts w:ascii="Times New Roman" w:hAnsi="Times New Roman"/>
          <w:sz w:val="20"/>
        </w:rPr>
        <w:tab/>
      </w:r>
      <w:r>
        <w:rPr>
          <w:rFonts w:ascii="Times New Roman" w:hAnsi="Times New Roman"/>
          <w:b/>
          <w:sz w:val="20"/>
        </w:rPr>
        <w:t>University Owned:</w:t>
      </w:r>
    </w:p>
    <w:p w:rsidR="001D698A" w:rsidRDefault="005E7773" w:rsidP="001D698A">
      <w:pPr>
        <w:pStyle w:val="ListParagraph"/>
        <w:numPr>
          <w:ilvl w:val="0"/>
          <w:numId w:val="2"/>
        </w:numPr>
        <w:overflowPunct/>
        <w:autoSpaceDE/>
        <w:autoSpaceDN/>
        <w:adjustRightInd/>
        <w:textAlignment w:val="auto"/>
        <w:rPr>
          <w:rFonts w:ascii="Times New Roman" w:hAnsi="Times New Roman"/>
          <w:sz w:val="20"/>
        </w:rPr>
      </w:pPr>
      <w:r>
        <w:rPr>
          <w:rFonts w:ascii="Times New Roman" w:hAnsi="Times New Roman"/>
          <w:sz w:val="20"/>
        </w:rPr>
        <w:t>P</w:t>
      </w:r>
      <w:r w:rsidR="001D698A" w:rsidRPr="001D698A">
        <w:rPr>
          <w:rFonts w:ascii="Times New Roman" w:hAnsi="Times New Roman"/>
          <w:sz w:val="20"/>
        </w:rPr>
        <w:t>roperty located at 608 South</w:t>
      </w:r>
      <w:r w:rsidR="009F4FAD">
        <w:rPr>
          <w:rFonts w:ascii="Times New Roman" w:hAnsi="Times New Roman"/>
          <w:sz w:val="20"/>
        </w:rPr>
        <w:t xml:space="preserve"> Main which </w:t>
      </w:r>
      <w:r w:rsidR="001D698A" w:rsidRPr="001D698A">
        <w:rPr>
          <w:rFonts w:ascii="Times New Roman" w:hAnsi="Times New Roman"/>
          <w:sz w:val="20"/>
        </w:rPr>
        <w:t xml:space="preserve">meets the Town’s criteria for construction of </w:t>
      </w:r>
      <w:r w:rsidR="001D698A">
        <w:rPr>
          <w:rFonts w:ascii="Times New Roman" w:hAnsi="Times New Roman"/>
          <w:sz w:val="20"/>
        </w:rPr>
        <w:t xml:space="preserve">a new fire station </w:t>
      </w:r>
      <w:r w:rsidR="009F4FAD">
        <w:rPr>
          <w:rFonts w:ascii="Times New Roman" w:hAnsi="Times New Roman"/>
          <w:sz w:val="20"/>
        </w:rPr>
        <w:t xml:space="preserve">to replace </w:t>
      </w:r>
      <w:r w:rsidR="001D698A">
        <w:rPr>
          <w:rFonts w:ascii="Times New Roman" w:hAnsi="Times New Roman"/>
          <w:sz w:val="20"/>
        </w:rPr>
        <w:t xml:space="preserve">the Adelaide </w:t>
      </w:r>
      <w:r w:rsidR="009F4FAD">
        <w:rPr>
          <w:rFonts w:ascii="Times New Roman" w:hAnsi="Times New Roman"/>
          <w:sz w:val="20"/>
        </w:rPr>
        <w:t xml:space="preserve">Street </w:t>
      </w:r>
      <w:r w:rsidR="001D698A">
        <w:rPr>
          <w:rFonts w:ascii="Times New Roman" w:hAnsi="Times New Roman"/>
          <w:sz w:val="20"/>
        </w:rPr>
        <w:t>facility.</w:t>
      </w:r>
      <w:r w:rsidR="009F4FAD">
        <w:rPr>
          <w:rFonts w:ascii="Times New Roman" w:hAnsi="Times New Roman"/>
          <w:sz w:val="20"/>
        </w:rPr>
        <w:t xml:space="preserve">  The University benefits from the closer proxim</w:t>
      </w:r>
      <w:r>
        <w:rPr>
          <w:rFonts w:ascii="Times New Roman" w:hAnsi="Times New Roman"/>
          <w:sz w:val="20"/>
        </w:rPr>
        <w:t xml:space="preserve">ity of fire protection </w:t>
      </w:r>
      <w:r w:rsidR="005B4BD6">
        <w:rPr>
          <w:rFonts w:ascii="Times New Roman" w:hAnsi="Times New Roman"/>
          <w:sz w:val="20"/>
        </w:rPr>
        <w:t xml:space="preserve">and rescue </w:t>
      </w:r>
      <w:r>
        <w:rPr>
          <w:rFonts w:ascii="Times New Roman" w:hAnsi="Times New Roman"/>
          <w:sz w:val="20"/>
        </w:rPr>
        <w:t>services to campus.</w:t>
      </w:r>
      <w:r w:rsidR="00244B8E">
        <w:rPr>
          <w:rFonts w:ascii="Times New Roman" w:hAnsi="Times New Roman"/>
          <w:sz w:val="20"/>
        </w:rPr>
        <w:t xml:space="preserve">  The Town’s planned new facility also advances the redevelopment of the Main Street corridor.</w:t>
      </w:r>
    </w:p>
    <w:p w:rsidR="005E7773" w:rsidRDefault="005E7773" w:rsidP="005E7773">
      <w:pPr>
        <w:overflowPunct/>
        <w:autoSpaceDE/>
        <w:autoSpaceDN/>
        <w:adjustRightInd/>
        <w:textAlignment w:val="auto"/>
        <w:rPr>
          <w:rFonts w:ascii="Times New Roman" w:hAnsi="Times New Roman"/>
          <w:sz w:val="20"/>
        </w:rPr>
      </w:pPr>
    </w:p>
    <w:p w:rsidR="005E7773" w:rsidRPr="005E7773" w:rsidRDefault="00A70E5C" w:rsidP="005E7773">
      <w:pPr>
        <w:overflowPunct/>
        <w:autoSpaceDE/>
        <w:autoSpaceDN/>
        <w:adjustRightInd/>
        <w:ind w:left="720"/>
        <w:textAlignment w:val="auto"/>
        <w:rPr>
          <w:rFonts w:ascii="Times New Roman" w:hAnsi="Times New Roman"/>
          <w:b/>
          <w:sz w:val="20"/>
        </w:rPr>
      </w:pPr>
      <w:r>
        <w:rPr>
          <w:rFonts w:ascii="Times New Roman" w:hAnsi="Times New Roman"/>
          <w:b/>
          <w:sz w:val="20"/>
        </w:rPr>
        <w:t>Town Owned/Contracted:</w:t>
      </w:r>
    </w:p>
    <w:p w:rsidR="001D698A" w:rsidRPr="005E7773" w:rsidRDefault="00130B19" w:rsidP="005E7773">
      <w:pPr>
        <w:pStyle w:val="ListParagraph"/>
        <w:numPr>
          <w:ilvl w:val="0"/>
          <w:numId w:val="2"/>
        </w:numPr>
        <w:overflowPunct/>
        <w:autoSpaceDE/>
        <w:autoSpaceDN/>
        <w:adjustRightInd/>
        <w:textAlignment w:val="auto"/>
        <w:rPr>
          <w:rFonts w:ascii="Times New Roman" w:hAnsi="Times New Roman"/>
          <w:sz w:val="20"/>
        </w:rPr>
      </w:pPr>
      <w:r>
        <w:rPr>
          <w:rFonts w:ascii="Times New Roman" w:hAnsi="Times New Roman"/>
          <w:sz w:val="20"/>
        </w:rPr>
        <w:t>P</w:t>
      </w:r>
      <w:r w:rsidR="001D698A" w:rsidRPr="005E7773">
        <w:rPr>
          <w:rFonts w:ascii="Times New Roman" w:hAnsi="Times New Roman"/>
          <w:sz w:val="20"/>
        </w:rPr>
        <w:t xml:space="preserve">roperty located </w:t>
      </w:r>
      <w:r w:rsidR="009F4FAD" w:rsidRPr="005E7773">
        <w:rPr>
          <w:rFonts w:ascii="Times New Roman" w:hAnsi="Times New Roman"/>
          <w:sz w:val="20"/>
        </w:rPr>
        <w:t xml:space="preserve">at the intersection of Beaufort Street and School Street which </w:t>
      </w:r>
      <w:r w:rsidR="005E7773" w:rsidRPr="005E7773">
        <w:rPr>
          <w:rFonts w:ascii="Times New Roman" w:hAnsi="Times New Roman"/>
          <w:sz w:val="20"/>
        </w:rPr>
        <w:t xml:space="preserve">supplements University parking </w:t>
      </w:r>
      <w:r>
        <w:rPr>
          <w:rFonts w:ascii="Times New Roman" w:hAnsi="Times New Roman"/>
          <w:sz w:val="20"/>
        </w:rPr>
        <w:t>(</w:t>
      </w:r>
      <w:r w:rsidR="002936B7">
        <w:rPr>
          <w:rFonts w:ascii="Times New Roman" w:hAnsi="Times New Roman"/>
          <w:sz w:val="20"/>
        </w:rPr>
        <w:t xml:space="preserve">33 </w:t>
      </w:r>
      <w:r>
        <w:rPr>
          <w:rFonts w:ascii="Times New Roman" w:hAnsi="Times New Roman"/>
          <w:sz w:val="20"/>
        </w:rPr>
        <w:t xml:space="preserve">spaces) </w:t>
      </w:r>
      <w:r w:rsidR="005E7773" w:rsidRPr="005E7773">
        <w:rPr>
          <w:rFonts w:ascii="Times New Roman" w:hAnsi="Times New Roman"/>
          <w:sz w:val="20"/>
        </w:rPr>
        <w:t>in that area.</w:t>
      </w:r>
    </w:p>
    <w:p w:rsidR="00130B19" w:rsidRDefault="00130B19" w:rsidP="001D698A">
      <w:pPr>
        <w:pStyle w:val="ListParagraph"/>
        <w:numPr>
          <w:ilvl w:val="0"/>
          <w:numId w:val="2"/>
        </w:numPr>
        <w:overflowPunct/>
        <w:autoSpaceDE/>
        <w:autoSpaceDN/>
        <w:adjustRightInd/>
        <w:textAlignment w:val="auto"/>
        <w:rPr>
          <w:rFonts w:ascii="Times New Roman" w:hAnsi="Times New Roman"/>
          <w:sz w:val="20"/>
        </w:rPr>
      </w:pPr>
      <w:r>
        <w:rPr>
          <w:rFonts w:ascii="Times New Roman" w:hAnsi="Times New Roman"/>
          <w:sz w:val="20"/>
        </w:rPr>
        <w:t>P</w:t>
      </w:r>
      <w:r w:rsidR="005E7773">
        <w:rPr>
          <w:rFonts w:ascii="Times New Roman" w:hAnsi="Times New Roman"/>
          <w:sz w:val="20"/>
        </w:rPr>
        <w:t>roperty known as Sudduth Road</w:t>
      </w:r>
      <w:r>
        <w:rPr>
          <w:rFonts w:ascii="Times New Roman" w:hAnsi="Times New Roman"/>
          <w:sz w:val="20"/>
        </w:rPr>
        <w:t xml:space="preserve"> which separates two University</w:t>
      </w:r>
      <w:r w:rsidR="002936B7">
        <w:rPr>
          <w:rFonts w:ascii="Times New Roman" w:hAnsi="Times New Roman"/>
          <w:sz w:val="20"/>
        </w:rPr>
        <w:t>-</w:t>
      </w:r>
      <w:r>
        <w:rPr>
          <w:rFonts w:ascii="Times New Roman" w:hAnsi="Times New Roman"/>
          <w:sz w:val="20"/>
        </w:rPr>
        <w:t xml:space="preserve">owned parcels located off College Avenue and Kingsley.  Acquisition of this parcel allows the University to redevelop and connect the College Avenue parking lot </w:t>
      </w:r>
      <w:r w:rsidR="002936B7">
        <w:rPr>
          <w:rFonts w:ascii="Times New Roman" w:hAnsi="Times New Roman"/>
          <w:sz w:val="20"/>
        </w:rPr>
        <w:t xml:space="preserve">(G53) </w:t>
      </w:r>
      <w:r>
        <w:rPr>
          <w:rFonts w:ascii="Times New Roman" w:hAnsi="Times New Roman"/>
          <w:sz w:val="20"/>
        </w:rPr>
        <w:t>with the recently acquired Kingsley parcel for a net addition of 117 parking spaces.</w:t>
      </w:r>
    </w:p>
    <w:p w:rsidR="005E7773" w:rsidRDefault="00130B19" w:rsidP="001D698A">
      <w:pPr>
        <w:pStyle w:val="ListParagraph"/>
        <w:numPr>
          <w:ilvl w:val="0"/>
          <w:numId w:val="2"/>
        </w:numPr>
        <w:overflowPunct/>
        <w:autoSpaceDE/>
        <w:autoSpaceDN/>
        <w:adjustRightInd/>
        <w:textAlignment w:val="auto"/>
        <w:rPr>
          <w:rFonts w:ascii="Times New Roman" w:hAnsi="Times New Roman"/>
          <w:sz w:val="20"/>
        </w:rPr>
      </w:pPr>
      <w:r>
        <w:rPr>
          <w:rFonts w:ascii="Times New Roman" w:hAnsi="Times New Roman"/>
          <w:sz w:val="20"/>
        </w:rPr>
        <w:t>Property located at 604 North Adelaide (currently Adelaide Fire Station) which is contiguous to</w:t>
      </w:r>
      <w:r w:rsidR="00A70E5C">
        <w:rPr>
          <w:rFonts w:ascii="Times New Roman" w:hAnsi="Times New Roman"/>
          <w:sz w:val="20"/>
        </w:rPr>
        <w:t xml:space="preserve"> University owned property </w:t>
      </w:r>
      <w:r w:rsidR="000938CC">
        <w:rPr>
          <w:rFonts w:ascii="Times New Roman" w:hAnsi="Times New Roman"/>
          <w:sz w:val="20"/>
        </w:rPr>
        <w:t xml:space="preserve">and </w:t>
      </w:r>
      <w:r w:rsidR="00A70E5C">
        <w:rPr>
          <w:rFonts w:ascii="Times New Roman" w:hAnsi="Times New Roman"/>
          <w:sz w:val="20"/>
        </w:rPr>
        <w:t>strategic to future campus development.</w:t>
      </w:r>
    </w:p>
    <w:p w:rsidR="00A70E5C" w:rsidRDefault="00F25E0D" w:rsidP="001D698A">
      <w:pPr>
        <w:pStyle w:val="ListParagraph"/>
        <w:numPr>
          <w:ilvl w:val="0"/>
          <w:numId w:val="2"/>
        </w:numPr>
        <w:overflowPunct/>
        <w:autoSpaceDE/>
        <w:autoSpaceDN/>
        <w:adjustRightInd/>
        <w:textAlignment w:val="auto"/>
        <w:rPr>
          <w:rFonts w:ascii="Times New Roman" w:hAnsi="Times New Roman"/>
          <w:sz w:val="20"/>
        </w:rPr>
      </w:pPr>
      <w:r>
        <w:rPr>
          <w:rFonts w:ascii="Times New Roman" w:hAnsi="Times New Roman"/>
          <w:sz w:val="20"/>
        </w:rPr>
        <w:t>Town has contracted to purchase p</w:t>
      </w:r>
      <w:r w:rsidR="00A70E5C">
        <w:rPr>
          <w:rFonts w:ascii="Times New Roman" w:hAnsi="Times New Roman"/>
          <w:sz w:val="20"/>
        </w:rPr>
        <w:t xml:space="preserve">rivate property (12 room apartment) </w:t>
      </w:r>
      <w:r w:rsidR="005B4BD6">
        <w:rPr>
          <w:rFonts w:ascii="Times New Roman" w:hAnsi="Times New Roman"/>
          <w:sz w:val="20"/>
        </w:rPr>
        <w:t xml:space="preserve">located </w:t>
      </w:r>
      <w:r w:rsidR="00E91415">
        <w:rPr>
          <w:rFonts w:ascii="Times New Roman" w:hAnsi="Times New Roman"/>
          <w:sz w:val="20"/>
        </w:rPr>
        <w:t xml:space="preserve">at 404 West Locust </w:t>
      </w:r>
      <w:r w:rsidR="005B4BD6">
        <w:rPr>
          <w:rFonts w:ascii="Times New Roman" w:hAnsi="Times New Roman"/>
          <w:sz w:val="20"/>
        </w:rPr>
        <w:t>Street</w:t>
      </w:r>
      <w:r w:rsidR="00A70E5C">
        <w:rPr>
          <w:rFonts w:ascii="Times New Roman" w:hAnsi="Times New Roman"/>
          <w:sz w:val="20"/>
        </w:rPr>
        <w:t xml:space="preserve"> directly north of Bone Student Center and strategic to future campus development</w:t>
      </w:r>
      <w:r>
        <w:rPr>
          <w:rFonts w:ascii="Times New Roman" w:hAnsi="Times New Roman"/>
          <w:sz w:val="20"/>
        </w:rPr>
        <w:t xml:space="preserve">.  </w:t>
      </w:r>
    </w:p>
    <w:p w:rsidR="00E91415" w:rsidRDefault="00E91415" w:rsidP="002E580A">
      <w:pPr>
        <w:spacing w:before="240"/>
        <w:rPr>
          <w:rFonts w:ascii="Times New Roman" w:hAnsi="Times New Roman"/>
          <w:sz w:val="20"/>
        </w:rPr>
      </w:pPr>
      <w:r>
        <w:rPr>
          <w:rFonts w:ascii="Times New Roman" w:hAnsi="Times New Roman"/>
          <w:sz w:val="20"/>
        </w:rPr>
        <w:t>State statute authorizes the University to acquire, hold, and convey property.  Yet, state statute prohibit</w:t>
      </w:r>
      <w:r w:rsidR="0029136C">
        <w:rPr>
          <w:rFonts w:ascii="Times New Roman" w:hAnsi="Times New Roman"/>
          <w:sz w:val="20"/>
        </w:rPr>
        <w:t>s</w:t>
      </w:r>
      <w:r>
        <w:rPr>
          <w:rFonts w:ascii="Times New Roman" w:hAnsi="Times New Roman"/>
          <w:sz w:val="20"/>
        </w:rPr>
        <w:t xml:space="preserve"> the University from retaining proceeds associated with the sale of state property; such proceeds by law must be deposited into the State Treasury.  The University can, however, enter into an intergovernmental agreement with the Town to exchange real estate.</w:t>
      </w:r>
    </w:p>
    <w:p w:rsidR="00E91415" w:rsidRDefault="00E91415" w:rsidP="001A18A2">
      <w:pPr>
        <w:overflowPunct/>
        <w:autoSpaceDE/>
        <w:autoSpaceDN/>
        <w:adjustRightInd/>
        <w:ind w:firstLine="720"/>
        <w:textAlignment w:val="auto"/>
        <w:rPr>
          <w:rFonts w:ascii="Times New Roman" w:hAnsi="Times New Roman"/>
          <w:sz w:val="20"/>
        </w:rPr>
      </w:pPr>
    </w:p>
    <w:p w:rsidR="00DB26CD" w:rsidRDefault="00E91415" w:rsidP="002E580A">
      <w:pPr>
        <w:overflowPunct/>
        <w:autoSpaceDE/>
        <w:autoSpaceDN/>
        <w:adjustRightInd/>
        <w:textAlignment w:val="auto"/>
        <w:rPr>
          <w:rFonts w:ascii="Times New Roman" w:hAnsi="Times New Roman"/>
          <w:sz w:val="20"/>
        </w:rPr>
      </w:pPr>
      <w:r>
        <w:rPr>
          <w:rFonts w:ascii="Times New Roman" w:hAnsi="Times New Roman"/>
          <w:sz w:val="20"/>
        </w:rPr>
        <w:t xml:space="preserve">The University requests authorization to enter into an intergovernmental agreement with the Town of Normal to exchange the above identified properties.  </w:t>
      </w:r>
      <w:r w:rsidR="0029136C">
        <w:rPr>
          <w:rFonts w:ascii="Times New Roman" w:hAnsi="Times New Roman"/>
          <w:sz w:val="20"/>
        </w:rPr>
        <w:t xml:space="preserve">Closing </w:t>
      </w:r>
      <w:r w:rsidR="005714C4">
        <w:rPr>
          <w:rFonts w:ascii="Times New Roman" w:hAnsi="Times New Roman"/>
          <w:sz w:val="20"/>
        </w:rPr>
        <w:t xml:space="preserve">for </w:t>
      </w:r>
      <w:r w:rsidR="00244B8E">
        <w:rPr>
          <w:rFonts w:ascii="Times New Roman" w:hAnsi="Times New Roman"/>
          <w:sz w:val="20"/>
        </w:rPr>
        <w:t>the</w:t>
      </w:r>
      <w:r w:rsidR="005714C4">
        <w:rPr>
          <w:rFonts w:ascii="Times New Roman" w:hAnsi="Times New Roman"/>
          <w:sz w:val="20"/>
        </w:rPr>
        <w:t xml:space="preserve"> properties with the exception of the 404 West Locust parcel is anticipated to occur in August of 2015.  The closing and transfer of the 404 West Locust parcel is anticipated to occur in the summer of 2017 in accordance with the terms of the purchase contract.  </w:t>
      </w:r>
      <w:r w:rsidR="001A18A2">
        <w:rPr>
          <w:rFonts w:ascii="Times New Roman" w:hAnsi="Times New Roman"/>
          <w:sz w:val="20"/>
        </w:rPr>
        <w:t xml:space="preserve">The determined market valuation of the properties requires the University to contribute a payment of $150,000 </w:t>
      </w:r>
      <w:r w:rsidR="005714C4">
        <w:rPr>
          <w:rFonts w:ascii="Times New Roman" w:hAnsi="Times New Roman"/>
          <w:sz w:val="20"/>
        </w:rPr>
        <w:t xml:space="preserve">to the Town </w:t>
      </w:r>
      <w:r w:rsidR="001A18A2">
        <w:rPr>
          <w:rFonts w:ascii="Times New Roman" w:hAnsi="Times New Roman"/>
          <w:sz w:val="20"/>
        </w:rPr>
        <w:t xml:space="preserve">as additional consideration.  </w:t>
      </w:r>
    </w:p>
    <w:p w:rsidR="00C9349A" w:rsidRDefault="00C9349A" w:rsidP="000938CC">
      <w:pPr>
        <w:overflowPunct/>
        <w:autoSpaceDE/>
        <w:autoSpaceDN/>
        <w:adjustRightInd/>
        <w:ind w:firstLine="720"/>
        <w:textAlignment w:val="auto"/>
        <w:rPr>
          <w:rFonts w:ascii="Times New Roman" w:hAnsi="Times New Roman"/>
          <w:sz w:val="20"/>
        </w:rPr>
      </w:pPr>
    </w:p>
    <w:p w:rsidR="00C9349A" w:rsidRDefault="00DB26CD" w:rsidP="002462A5">
      <w:pPr>
        <w:overflowPunct/>
        <w:autoSpaceDE/>
        <w:autoSpaceDN/>
        <w:adjustRightInd/>
        <w:textAlignment w:val="auto"/>
        <w:rPr>
          <w:rFonts w:ascii="Times New Roman" w:hAnsi="Times New Roman"/>
          <w:sz w:val="20"/>
        </w:rPr>
      </w:pPr>
      <w:r>
        <w:rPr>
          <w:rFonts w:ascii="Times New Roman" w:hAnsi="Times New Roman"/>
          <w:sz w:val="20"/>
        </w:rPr>
        <w:t>Funding Source:</w:t>
      </w:r>
      <w:r>
        <w:rPr>
          <w:rFonts w:ascii="Times New Roman" w:hAnsi="Times New Roman"/>
          <w:sz w:val="20"/>
        </w:rPr>
        <w:tab/>
      </w:r>
      <w:r>
        <w:rPr>
          <w:rFonts w:ascii="Times New Roman" w:hAnsi="Times New Roman"/>
          <w:sz w:val="20"/>
        </w:rPr>
        <w:tab/>
        <w:t>Residence Hall Reserves</w:t>
      </w:r>
    </w:p>
    <w:p w:rsidR="00657D34" w:rsidRDefault="00657D34" w:rsidP="00EC7C2D"/>
    <w:sectPr w:rsidR="00657D34" w:rsidSect="00F008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B9" w:rsidRDefault="007F4BB9" w:rsidP="007F4BB9">
      <w:r>
        <w:separator/>
      </w:r>
    </w:p>
  </w:endnote>
  <w:endnote w:type="continuationSeparator" w:id="0">
    <w:p w:rsidR="007F4BB9" w:rsidRDefault="007F4BB9"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41" w:rsidRDefault="00E82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B9" w:rsidRPr="00924CD3" w:rsidRDefault="00F008E8" w:rsidP="00F008E8">
    <w:pPr>
      <w:pStyle w:val="Footer"/>
      <w:rPr>
        <w:rFonts w:ascii="Times New Roman" w:hAnsi="Times New Roman"/>
        <w:sz w:val="20"/>
        <w:u w:val="single"/>
      </w:rPr>
    </w:pPr>
    <w:r w:rsidRPr="00924CD3">
      <w:rPr>
        <w:rFonts w:ascii="Times New Roman" w:hAnsi="Times New Roman"/>
        <w:sz w:val="20"/>
        <w:u w:val="single"/>
      </w:rPr>
      <w:t xml:space="preserve">Board of Trustees of Illinois State University </w:t>
    </w:r>
    <w:r w:rsidR="00A317EF" w:rsidRPr="00924CD3">
      <w:rPr>
        <w:rFonts w:ascii="Times New Roman" w:hAnsi="Times New Roman"/>
        <w:sz w:val="20"/>
        <w:u w:val="single"/>
      </w:rPr>
      <w:t xml:space="preserve">– Town of Normal Real Estate Exchange </w:t>
    </w:r>
    <w:r w:rsidRPr="00924CD3">
      <w:rPr>
        <w:rFonts w:ascii="Times New Roman" w:hAnsi="Times New Roman"/>
        <w:sz w:val="20"/>
        <w:u w:val="single"/>
      </w:rPr>
      <w:t xml:space="preserve">                            Page </w:t>
    </w:r>
    <w:r w:rsidR="00A317EF" w:rsidRPr="00924CD3">
      <w:rPr>
        <w:rFonts w:ascii="Times New Roman" w:hAnsi="Times New Roman"/>
        <w:sz w:val="20"/>
        <w:u w:val="single"/>
      </w:rPr>
      <w:fldChar w:fldCharType="begin"/>
    </w:r>
    <w:r w:rsidR="00A317EF" w:rsidRPr="00924CD3">
      <w:rPr>
        <w:rFonts w:ascii="Times New Roman" w:hAnsi="Times New Roman"/>
        <w:sz w:val="20"/>
        <w:u w:val="single"/>
      </w:rPr>
      <w:instrText xml:space="preserve"> PAGE   \* MERGEFORMAT </w:instrText>
    </w:r>
    <w:r w:rsidR="00A317EF" w:rsidRPr="00924CD3">
      <w:rPr>
        <w:rFonts w:ascii="Times New Roman" w:hAnsi="Times New Roman"/>
        <w:sz w:val="20"/>
        <w:u w:val="single"/>
      </w:rPr>
      <w:fldChar w:fldCharType="separate"/>
    </w:r>
    <w:r w:rsidR="006E7811">
      <w:rPr>
        <w:rFonts w:ascii="Times New Roman" w:hAnsi="Times New Roman"/>
        <w:noProof/>
        <w:sz w:val="20"/>
        <w:u w:val="single"/>
      </w:rPr>
      <w:t>2</w:t>
    </w:r>
    <w:r w:rsidR="00A317EF" w:rsidRPr="00924CD3">
      <w:rPr>
        <w:rFonts w:ascii="Times New Roman" w:hAnsi="Times New Roman"/>
        <w:noProof/>
        <w:sz w:val="20"/>
        <w:u w:val="single"/>
      </w:rPr>
      <w:fldChar w:fldCharType="end"/>
    </w:r>
  </w:p>
  <w:p w:rsidR="00F008E8" w:rsidRPr="00924CD3" w:rsidRDefault="00A317EF" w:rsidP="00F008E8">
    <w:pPr>
      <w:pStyle w:val="Footer"/>
      <w:rPr>
        <w:rFonts w:ascii="Times New Roman" w:hAnsi="Times New Roman"/>
        <w:sz w:val="20"/>
      </w:rPr>
    </w:pPr>
    <w:r w:rsidRPr="00924CD3">
      <w:rPr>
        <w:rFonts w:ascii="Times New Roman" w:hAnsi="Times New Roman"/>
        <w:sz w:val="20"/>
      </w:rPr>
      <w:t>07/24/2</w:t>
    </w:r>
    <w:r w:rsidR="006E7811">
      <w:rPr>
        <w:rFonts w:ascii="Times New Roman" w:hAnsi="Times New Roman"/>
        <w:sz w:val="20"/>
      </w:rPr>
      <w:t>0</w:t>
    </w:r>
    <w:r w:rsidRPr="00924CD3">
      <w:rPr>
        <w:rFonts w:ascii="Times New Roman" w:hAnsi="Times New Roman"/>
        <w:sz w:val="20"/>
      </w:rPr>
      <w:t>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41" w:rsidRDefault="00E8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B9" w:rsidRDefault="007F4BB9" w:rsidP="007F4BB9">
      <w:r>
        <w:separator/>
      </w:r>
    </w:p>
  </w:footnote>
  <w:footnote w:type="continuationSeparator" w:id="0">
    <w:p w:rsidR="007F4BB9" w:rsidRDefault="007F4BB9" w:rsidP="007F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41" w:rsidRDefault="00E82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41" w:rsidRDefault="00E82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41" w:rsidRDefault="00E8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751"/>
    <w:multiLevelType w:val="hybridMultilevel"/>
    <w:tmpl w:val="64382C58"/>
    <w:lvl w:ilvl="0" w:tplc="11C8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ED41FB"/>
    <w:multiLevelType w:val="hybridMultilevel"/>
    <w:tmpl w:val="FDC8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10E07"/>
    <w:rsid w:val="00067AB9"/>
    <w:rsid w:val="0008725A"/>
    <w:rsid w:val="000938CC"/>
    <w:rsid w:val="000F4FDF"/>
    <w:rsid w:val="00130B19"/>
    <w:rsid w:val="00145353"/>
    <w:rsid w:val="001773DC"/>
    <w:rsid w:val="001A0ABF"/>
    <w:rsid w:val="001A18A2"/>
    <w:rsid w:val="001B34FE"/>
    <w:rsid w:val="001D698A"/>
    <w:rsid w:val="00244B8E"/>
    <w:rsid w:val="002462A5"/>
    <w:rsid w:val="00266A66"/>
    <w:rsid w:val="00271877"/>
    <w:rsid w:val="0029136C"/>
    <w:rsid w:val="002936B7"/>
    <w:rsid w:val="002A6DF9"/>
    <w:rsid w:val="002E580A"/>
    <w:rsid w:val="003876C2"/>
    <w:rsid w:val="003C506D"/>
    <w:rsid w:val="00447D5C"/>
    <w:rsid w:val="004D5049"/>
    <w:rsid w:val="005508DC"/>
    <w:rsid w:val="005714C4"/>
    <w:rsid w:val="005B4BD6"/>
    <w:rsid w:val="005C2FA5"/>
    <w:rsid w:val="005E7773"/>
    <w:rsid w:val="00600382"/>
    <w:rsid w:val="00651E4A"/>
    <w:rsid w:val="00657D34"/>
    <w:rsid w:val="006A7CE0"/>
    <w:rsid w:val="006D2573"/>
    <w:rsid w:val="006E7811"/>
    <w:rsid w:val="007124A2"/>
    <w:rsid w:val="00731863"/>
    <w:rsid w:val="0075161E"/>
    <w:rsid w:val="00777A9D"/>
    <w:rsid w:val="007F4BB9"/>
    <w:rsid w:val="00876151"/>
    <w:rsid w:val="008D14F6"/>
    <w:rsid w:val="00924CD3"/>
    <w:rsid w:val="00991BC6"/>
    <w:rsid w:val="009C3D1E"/>
    <w:rsid w:val="009E1DE2"/>
    <w:rsid w:val="009F4FAD"/>
    <w:rsid w:val="009F5D3C"/>
    <w:rsid w:val="00A317EF"/>
    <w:rsid w:val="00A45944"/>
    <w:rsid w:val="00A70E5C"/>
    <w:rsid w:val="00AA09A1"/>
    <w:rsid w:val="00B02F10"/>
    <w:rsid w:val="00B10946"/>
    <w:rsid w:val="00B46FF9"/>
    <w:rsid w:val="00C22DA0"/>
    <w:rsid w:val="00C63D2A"/>
    <w:rsid w:val="00C9349A"/>
    <w:rsid w:val="00CD1D2B"/>
    <w:rsid w:val="00D076B9"/>
    <w:rsid w:val="00D443AE"/>
    <w:rsid w:val="00DB26CD"/>
    <w:rsid w:val="00DC147A"/>
    <w:rsid w:val="00E62BE8"/>
    <w:rsid w:val="00E82541"/>
    <w:rsid w:val="00E91415"/>
    <w:rsid w:val="00EC21E7"/>
    <w:rsid w:val="00EC7C2D"/>
    <w:rsid w:val="00F008E8"/>
    <w:rsid w:val="00F25E0D"/>
    <w:rsid w:val="00F54FEB"/>
    <w:rsid w:val="00FA4974"/>
    <w:rsid w:val="00FE3A02"/>
    <w:rsid w:val="00FF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ListParagraph">
    <w:name w:val="List Paragraph"/>
    <w:basedOn w:val="Normal"/>
    <w:uiPriority w:val="34"/>
    <w:qFormat/>
    <w:rsid w:val="00C63D2A"/>
    <w:pPr>
      <w:ind w:left="720"/>
      <w:contextualSpacing/>
    </w:pPr>
  </w:style>
  <w:style w:type="paragraph" w:customStyle="1" w:styleId="SubParaLevel1">
    <w:name w:val="SubParaLevel1"/>
    <w:aliases w:val="s1,S1"/>
    <w:basedOn w:val="Normal"/>
    <w:rsid w:val="00C63D2A"/>
    <w:pPr>
      <w:tabs>
        <w:tab w:val="right" w:pos="1800"/>
        <w:tab w:val="left" w:pos="2160"/>
      </w:tabs>
      <w:overflowPunct/>
      <w:autoSpaceDE/>
      <w:autoSpaceDN/>
      <w:adjustRightInd/>
      <w:spacing w:before="280" w:line="280" w:lineRule="exact"/>
      <w:ind w:left="720"/>
      <w:jc w:val="both"/>
      <w:textAlignment w:val="auto"/>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ListParagraph">
    <w:name w:val="List Paragraph"/>
    <w:basedOn w:val="Normal"/>
    <w:uiPriority w:val="34"/>
    <w:qFormat/>
    <w:rsid w:val="00C63D2A"/>
    <w:pPr>
      <w:ind w:left="720"/>
      <w:contextualSpacing/>
    </w:pPr>
  </w:style>
  <w:style w:type="paragraph" w:customStyle="1" w:styleId="SubParaLevel1">
    <w:name w:val="SubParaLevel1"/>
    <w:aliases w:val="s1,S1"/>
    <w:basedOn w:val="Normal"/>
    <w:rsid w:val="00C63D2A"/>
    <w:pPr>
      <w:tabs>
        <w:tab w:val="right" w:pos="1800"/>
        <w:tab w:val="left" w:pos="2160"/>
      </w:tabs>
      <w:overflowPunct/>
      <w:autoSpaceDE/>
      <w:autoSpaceDN/>
      <w:adjustRightInd/>
      <w:spacing w:before="280" w:line="280" w:lineRule="exact"/>
      <w:ind w:left="720"/>
      <w:jc w:val="both"/>
      <w:textAlignment w:val="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F7DE-F1B7-4F1A-9544-9CDC6913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4</cp:revision>
  <cp:lastPrinted>2015-07-02T17:16:00Z</cp:lastPrinted>
  <dcterms:created xsi:type="dcterms:W3CDTF">2015-07-02T17:01:00Z</dcterms:created>
  <dcterms:modified xsi:type="dcterms:W3CDTF">2015-07-02T17:17:00Z</dcterms:modified>
</cp:coreProperties>
</file>