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227C71" w:rsidP="00227C71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D22FA6" w:rsidRPr="0029682E">
        <w:rPr>
          <w:rFonts w:ascii="Times New Roman" w:hAnsi="Times New Roman"/>
          <w:b/>
        </w:rPr>
        <w:t xml:space="preserve">   </w:t>
      </w:r>
      <w:r w:rsidRPr="0029682E">
        <w:rPr>
          <w:rFonts w:ascii="Times New Roman" w:hAnsi="Times New Roman"/>
          <w:b/>
        </w:rPr>
        <w:t xml:space="preserve">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A73F6D">
        <w:rPr>
          <w:rFonts w:ascii="Times New Roman" w:hAnsi="Times New Roman"/>
          <w:b/>
          <w:u w:val="single"/>
        </w:rPr>
        <w:t>2015.02</w:t>
      </w:r>
      <w:r w:rsidR="007E1A95">
        <w:rPr>
          <w:rFonts w:ascii="Times New Roman" w:hAnsi="Times New Roman"/>
          <w:b/>
          <w:u w:val="single"/>
        </w:rPr>
        <w:t>/03</w:t>
      </w:r>
    </w:p>
    <w:p w:rsidR="00EA757B" w:rsidRDefault="00571A8C" w:rsidP="00424C2F">
      <w:pPr>
        <w:ind w:left="6480" w:right="-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West </w:t>
      </w:r>
      <w:r w:rsidR="00A73F6D">
        <w:rPr>
          <w:rFonts w:ascii="Times New Roman" w:hAnsi="Times New Roman"/>
          <w:b/>
          <w:u w:val="single"/>
        </w:rPr>
        <w:t xml:space="preserve">Campus Fire Alarm </w:t>
      </w:r>
      <w:r w:rsidR="00366496">
        <w:rPr>
          <w:rFonts w:ascii="Times New Roman" w:hAnsi="Times New Roman"/>
          <w:b/>
          <w:u w:val="single"/>
        </w:rPr>
        <w:t>Replacement</w:t>
      </w: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2234B" w:rsidRPr="00C96564" w:rsidRDefault="00C2234B" w:rsidP="00227C71">
      <w:pPr>
        <w:ind w:right="-1260"/>
        <w:rPr>
          <w:rFonts w:ascii="Times New Roman" w:hAnsi="Times New Roman"/>
          <w:b/>
          <w:u w:val="single"/>
        </w:rPr>
      </w:pPr>
    </w:p>
    <w:p w:rsidR="00C906CC" w:rsidRPr="00C96564" w:rsidRDefault="00424C2F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1E653D">
        <w:rPr>
          <w:rFonts w:ascii="Times New Roman" w:hAnsi="Times New Roman"/>
        </w:rPr>
        <w:t xml:space="preserve">, the West Campus Residence Hall Complex (Wilkins, Wright, </w:t>
      </w:r>
      <w:proofErr w:type="spellStart"/>
      <w:r w:rsidR="001E653D">
        <w:rPr>
          <w:rFonts w:ascii="Times New Roman" w:hAnsi="Times New Roman"/>
        </w:rPr>
        <w:t>Hay</w:t>
      </w:r>
      <w:r w:rsidR="003E2858">
        <w:rPr>
          <w:rFonts w:ascii="Times New Roman" w:hAnsi="Times New Roman"/>
        </w:rPr>
        <w:t>nie</w:t>
      </w:r>
      <w:proofErr w:type="spellEnd"/>
      <w:r w:rsidR="001E653D">
        <w:rPr>
          <w:rFonts w:ascii="Times New Roman" w:hAnsi="Times New Roman"/>
        </w:rPr>
        <w:t xml:space="preserve"> and </w:t>
      </w:r>
      <w:proofErr w:type="spellStart"/>
      <w:r w:rsidR="001E653D">
        <w:rPr>
          <w:rFonts w:ascii="Times New Roman" w:hAnsi="Times New Roman"/>
        </w:rPr>
        <w:t>Linkins</w:t>
      </w:r>
      <w:proofErr w:type="spellEnd"/>
      <w:r w:rsidR="001E653D">
        <w:rPr>
          <w:rFonts w:ascii="Times New Roman" w:hAnsi="Times New Roman"/>
        </w:rPr>
        <w:t xml:space="preserve">) are facilities owned and operated by the </w:t>
      </w:r>
      <w:r w:rsidR="001A58DA">
        <w:rPr>
          <w:rFonts w:ascii="Times New Roman" w:hAnsi="Times New Roman"/>
        </w:rPr>
        <w:t xml:space="preserve">Illinois State </w:t>
      </w:r>
      <w:r w:rsidR="001E653D">
        <w:rPr>
          <w:rFonts w:ascii="Times New Roman" w:hAnsi="Times New Roman"/>
        </w:rPr>
        <w:t>University</w:t>
      </w:r>
      <w:r w:rsidR="00D451C4">
        <w:rPr>
          <w:rFonts w:ascii="Times New Roman" w:hAnsi="Times New Roman"/>
        </w:rPr>
        <w:t>, and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267C7B">
        <w:rPr>
          <w:rFonts w:ascii="Times New Roman" w:hAnsi="Times New Roman"/>
        </w:rPr>
        <w:t>,</w:t>
      </w:r>
      <w:r w:rsidR="00571A8C">
        <w:rPr>
          <w:rFonts w:ascii="Times New Roman" w:hAnsi="Times New Roman"/>
        </w:rPr>
        <w:t xml:space="preserve"> the</w:t>
      </w:r>
      <w:r w:rsidR="001E653D">
        <w:rPr>
          <w:rFonts w:ascii="Times New Roman" w:hAnsi="Times New Roman"/>
        </w:rPr>
        <w:t>se facilities house on-campus student</w:t>
      </w:r>
      <w:r w:rsidR="00267C7B">
        <w:rPr>
          <w:rFonts w:ascii="Times New Roman" w:hAnsi="Times New Roman"/>
        </w:rPr>
        <w:t xml:space="preserve">s </w:t>
      </w:r>
      <w:r w:rsidR="001E653D">
        <w:rPr>
          <w:rFonts w:ascii="Times New Roman" w:hAnsi="Times New Roman"/>
        </w:rPr>
        <w:t>and are required to have appropriate and up to date fire detection capabilities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276DDF">
        <w:rPr>
          <w:rFonts w:ascii="Times New Roman" w:hAnsi="Times New Roman"/>
          <w:sz w:val="20"/>
        </w:rPr>
        <w:t xml:space="preserve"> the intent of this project is</w:t>
      </w:r>
      <w:r w:rsidR="001E653D">
        <w:rPr>
          <w:rFonts w:ascii="Times New Roman" w:hAnsi="Times New Roman"/>
          <w:sz w:val="20"/>
        </w:rPr>
        <w:t xml:space="preserve"> to upgrade the existing system with new code-compliant features</w:t>
      </w:r>
      <w:r w:rsidR="005E50C6">
        <w:rPr>
          <w:rFonts w:ascii="Times New Roman" w:hAnsi="Times New Roman"/>
          <w:sz w:val="20"/>
        </w:rPr>
        <w:t>;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1A58DA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1E653D">
        <w:rPr>
          <w:rFonts w:ascii="Times New Roman" w:hAnsi="Times New Roman"/>
        </w:rPr>
        <w:t xml:space="preserve"> for upgrading the fire alarm system at </w:t>
      </w:r>
      <w:r w:rsidR="00366496">
        <w:rPr>
          <w:rFonts w:ascii="Times New Roman" w:hAnsi="Times New Roman"/>
        </w:rPr>
        <w:t xml:space="preserve">the </w:t>
      </w:r>
      <w:r w:rsidR="001E653D">
        <w:rPr>
          <w:rFonts w:ascii="Times New Roman" w:hAnsi="Times New Roman"/>
        </w:rPr>
        <w:t>West Campus Residence Hall Complex</w:t>
      </w:r>
      <w:r w:rsidRPr="00C96564">
        <w:rPr>
          <w:rFonts w:ascii="Times New Roman" w:hAnsi="Times New Roman"/>
        </w:rPr>
        <w:t xml:space="preserve">, </w:t>
      </w:r>
      <w:r w:rsidR="00366496">
        <w:rPr>
          <w:rFonts w:ascii="Times New Roman" w:hAnsi="Times New Roman"/>
        </w:rPr>
        <w:t xml:space="preserve">including </w:t>
      </w:r>
      <w:r w:rsidRPr="00C96564">
        <w:rPr>
          <w:rFonts w:ascii="Times New Roman" w:hAnsi="Times New Roman"/>
        </w:rPr>
        <w:t>establish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budgets, appoint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architects and engineers, develop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required design and construction documents, award</w:t>
      </w:r>
      <w:r w:rsidR="00366496">
        <w:rPr>
          <w:rFonts w:ascii="Times New Roman" w:hAnsi="Times New Roman"/>
        </w:rPr>
        <w:t>ing</w:t>
      </w:r>
      <w:r w:rsidRPr="00C96564">
        <w:rPr>
          <w:rFonts w:ascii="Times New Roman" w:hAnsi="Times New Roman"/>
        </w:rPr>
        <w:t xml:space="preserve"> public bids and undertak</w:t>
      </w:r>
      <w:r w:rsidR="00366496">
        <w:rPr>
          <w:rFonts w:ascii="Times New Roman" w:hAnsi="Times New Roman"/>
        </w:rPr>
        <w:t>ing of</w:t>
      </w:r>
      <w:r w:rsidRPr="00C96564">
        <w:rPr>
          <w:rFonts w:ascii="Times New Roman" w:hAnsi="Times New Roman"/>
        </w:rPr>
        <w:t xml:space="preserve"> construction.</w:t>
      </w:r>
      <w:r w:rsidR="001E653D" w:rsidRPr="001E653D">
        <w:rPr>
          <w:rFonts w:ascii="Times New Roman" w:hAnsi="Times New Roman"/>
        </w:rPr>
        <w:t xml:space="preserve"> </w:t>
      </w:r>
    </w:p>
    <w:p w:rsidR="001A58DA" w:rsidRDefault="001A58DA" w:rsidP="003F0CA3">
      <w:pPr>
        <w:rPr>
          <w:rFonts w:ascii="Times New Roman" w:hAnsi="Times New Roman"/>
        </w:rPr>
      </w:pPr>
    </w:p>
    <w:p w:rsidR="00CE130C" w:rsidRPr="005E50C6" w:rsidRDefault="001E653D" w:rsidP="003F0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be it further resolved that the Board of Trustees authorizes expenditures </w:t>
      </w:r>
      <w:r w:rsidR="00366496">
        <w:rPr>
          <w:rFonts w:ascii="Times New Roman" w:hAnsi="Times New Roman"/>
        </w:rPr>
        <w:t>not to exceed</w:t>
      </w:r>
      <w:r>
        <w:rPr>
          <w:rFonts w:ascii="Times New Roman" w:hAnsi="Times New Roman"/>
        </w:rPr>
        <w:t xml:space="preserve"> $</w:t>
      </w:r>
      <w:r w:rsidR="009B7EF1">
        <w:rPr>
          <w:rFonts w:ascii="Times New Roman" w:hAnsi="Times New Roman"/>
        </w:rPr>
        <w:t>94</w:t>
      </w:r>
      <w:r>
        <w:rPr>
          <w:rFonts w:ascii="Times New Roman" w:hAnsi="Times New Roman"/>
        </w:rPr>
        <w:t>0,000 for this project.</w:t>
      </w:r>
    </w:p>
    <w:p w:rsidR="00CE130C" w:rsidRDefault="00CE130C" w:rsidP="003F0CA3">
      <w:pPr>
        <w:rPr>
          <w:rFonts w:ascii="Times New Roman" w:hAnsi="Times New Roman"/>
          <w:szCs w:val="20"/>
        </w:rPr>
      </w:pPr>
    </w:p>
    <w:p w:rsidR="005E50C6" w:rsidRPr="00C96564" w:rsidRDefault="005E50C6" w:rsidP="003F0CA3">
      <w:pPr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A73F6D">
        <w:rPr>
          <w:rFonts w:ascii="Times New Roman" w:hAnsi="Times New Roman"/>
          <w:u w:val="single"/>
        </w:rPr>
        <w:t>February 20</w:t>
      </w:r>
      <w:r w:rsidRPr="00C96564">
        <w:rPr>
          <w:rFonts w:ascii="Times New Roman" w:hAnsi="Times New Roman"/>
          <w:u w:val="single"/>
        </w:rPr>
        <w:t>, 20</w:t>
      </w:r>
      <w:r w:rsidR="00A73F6D">
        <w:rPr>
          <w:rFonts w:ascii="Times New Roman" w:hAnsi="Times New Roman"/>
          <w:u w:val="single"/>
        </w:rPr>
        <w:t>15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5C1A72" w:rsidRDefault="005C1A72" w:rsidP="00D22FA6">
      <w:pPr>
        <w:jc w:val="center"/>
        <w:rPr>
          <w:rFonts w:ascii="Times New Roman" w:hAnsi="Times New Roman"/>
          <w:b/>
        </w:rPr>
      </w:pP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96564">
        <w:rPr>
          <w:rFonts w:ascii="Times New Roman" w:hAnsi="Times New Roman"/>
          <w:b/>
        </w:rPr>
        <w:lastRenderedPageBreak/>
        <w:t>Board of Trustees</w:t>
      </w:r>
    </w:p>
    <w:p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:rsidR="00D22FA6" w:rsidRDefault="001A58DA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for </w:t>
      </w:r>
      <w:r w:rsidR="00A73F6D">
        <w:rPr>
          <w:rFonts w:ascii="Times New Roman" w:hAnsi="Times New Roman"/>
          <w:b/>
        </w:rPr>
        <w:t>West Campus Fire Alarm Upgrade</w:t>
      </w:r>
    </w:p>
    <w:p w:rsidR="00CF0A2D" w:rsidRDefault="00CF0A2D" w:rsidP="00227C71">
      <w:pPr>
        <w:rPr>
          <w:rFonts w:ascii="Times New Roman" w:hAnsi="Times New Roman"/>
        </w:rPr>
      </w:pPr>
    </w:p>
    <w:p w:rsidR="002D475F" w:rsidRDefault="001E653D" w:rsidP="00D80FF0">
      <w:pPr>
        <w:rPr>
          <w:rFonts w:ascii="Times New Roman" w:hAnsi="Times New Roman"/>
        </w:rPr>
      </w:pPr>
      <w:r>
        <w:rPr>
          <w:rFonts w:ascii="Times New Roman" w:hAnsi="Times New Roman"/>
        </w:rPr>
        <w:t>The West Campus Residence Hall Complex</w:t>
      </w:r>
      <w:r w:rsidR="002D475F">
        <w:rPr>
          <w:rFonts w:ascii="Times New Roman" w:hAnsi="Times New Roman"/>
        </w:rPr>
        <w:t xml:space="preserve"> (Wilkins, Wright, </w:t>
      </w:r>
      <w:r w:rsidR="00267C7B">
        <w:rPr>
          <w:rFonts w:ascii="Times New Roman" w:hAnsi="Times New Roman"/>
        </w:rPr>
        <w:t xml:space="preserve">and </w:t>
      </w:r>
      <w:proofErr w:type="spellStart"/>
      <w:r w:rsidR="003E2858">
        <w:rPr>
          <w:rFonts w:ascii="Times New Roman" w:hAnsi="Times New Roman"/>
        </w:rPr>
        <w:t>Haynie</w:t>
      </w:r>
      <w:proofErr w:type="spellEnd"/>
      <w:r w:rsidR="002D475F">
        <w:rPr>
          <w:rFonts w:ascii="Times New Roman" w:hAnsi="Times New Roman"/>
        </w:rPr>
        <w:t xml:space="preserve"> </w:t>
      </w:r>
      <w:r w:rsidR="001A58DA">
        <w:rPr>
          <w:rFonts w:ascii="Times New Roman" w:hAnsi="Times New Roman"/>
        </w:rPr>
        <w:t>H</w:t>
      </w:r>
      <w:r w:rsidR="00267C7B">
        <w:rPr>
          <w:rFonts w:ascii="Times New Roman" w:hAnsi="Times New Roman"/>
        </w:rPr>
        <w:t xml:space="preserve">alls </w:t>
      </w:r>
      <w:r w:rsidR="002D475F">
        <w:rPr>
          <w:rFonts w:ascii="Times New Roman" w:hAnsi="Times New Roman"/>
        </w:rPr>
        <w:t xml:space="preserve">and </w:t>
      </w:r>
      <w:proofErr w:type="spellStart"/>
      <w:r w:rsidR="002D475F">
        <w:rPr>
          <w:rFonts w:ascii="Times New Roman" w:hAnsi="Times New Roman"/>
        </w:rPr>
        <w:t>Linkins</w:t>
      </w:r>
      <w:proofErr w:type="spellEnd"/>
      <w:r w:rsidR="00267C7B">
        <w:rPr>
          <w:rFonts w:ascii="Times New Roman" w:hAnsi="Times New Roman"/>
        </w:rPr>
        <w:t xml:space="preserve"> Dining Center</w:t>
      </w:r>
      <w:r w:rsidR="002D475F">
        <w:rPr>
          <w:rFonts w:ascii="Times New Roman" w:hAnsi="Times New Roman"/>
        </w:rPr>
        <w:t>)</w:t>
      </w:r>
      <w:r w:rsidR="0027021C">
        <w:rPr>
          <w:rFonts w:ascii="Times New Roman" w:hAnsi="Times New Roman"/>
        </w:rPr>
        <w:t>, contain</w:t>
      </w:r>
      <w:r w:rsidR="002D475F">
        <w:rPr>
          <w:rFonts w:ascii="Times New Roman" w:hAnsi="Times New Roman"/>
        </w:rPr>
        <w:t xml:space="preserve">s approximately </w:t>
      </w:r>
      <w:r w:rsidR="0027021C">
        <w:rPr>
          <w:rFonts w:ascii="Times New Roman" w:hAnsi="Times New Roman"/>
        </w:rPr>
        <w:t>350,000 square feet</w:t>
      </w:r>
      <w:r w:rsidR="002D475F">
        <w:rPr>
          <w:rFonts w:ascii="Times New Roman" w:hAnsi="Times New Roman"/>
        </w:rPr>
        <w:t xml:space="preserve"> of space. </w:t>
      </w:r>
      <w:r w:rsidR="00267C7B">
        <w:rPr>
          <w:rFonts w:ascii="Times New Roman" w:hAnsi="Times New Roman"/>
        </w:rPr>
        <w:t xml:space="preserve">The three residence halls house </w:t>
      </w:r>
      <w:r w:rsidR="009B7EF1">
        <w:rPr>
          <w:rFonts w:ascii="Times New Roman" w:hAnsi="Times New Roman"/>
        </w:rPr>
        <w:t>approximately 1,170</w:t>
      </w:r>
      <w:r w:rsidR="00267C7B">
        <w:rPr>
          <w:rFonts w:ascii="Times New Roman" w:hAnsi="Times New Roman"/>
        </w:rPr>
        <w:t xml:space="preserve"> students.  </w:t>
      </w:r>
      <w:r w:rsidR="002D475F">
        <w:rPr>
          <w:rFonts w:ascii="Times New Roman" w:hAnsi="Times New Roman"/>
        </w:rPr>
        <w:t>This was</w:t>
      </w:r>
      <w:r>
        <w:rPr>
          <w:rFonts w:ascii="Times New Roman" w:hAnsi="Times New Roman"/>
        </w:rPr>
        <w:t xml:space="preserve"> the first set of buildings to undergo</w:t>
      </w:r>
      <w:r w:rsidR="00FB7DBD">
        <w:rPr>
          <w:rFonts w:ascii="Times New Roman" w:hAnsi="Times New Roman"/>
        </w:rPr>
        <w:t xml:space="preserve"> major renovations and improvements</w:t>
      </w:r>
      <w:r w:rsidR="002D475F">
        <w:rPr>
          <w:rFonts w:ascii="Times New Roman" w:hAnsi="Times New Roman"/>
        </w:rPr>
        <w:t xml:space="preserve"> approximately 12 years ago</w:t>
      </w:r>
      <w:r w:rsidR="00267C7B">
        <w:rPr>
          <w:rFonts w:ascii="Times New Roman" w:hAnsi="Times New Roman"/>
        </w:rPr>
        <w:t xml:space="preserve"> as part of the Long Range Housing and Dining Plan endorsed by the Board of Trustees in 2002</w:t>
      </w:r>
      <w:r w:rsidR="002D475F">
        <w:rPr>
          <w:rFonts w:ascii="Times New Roman" w:hAnsi="Times New Roman"/>
        </w:rPr>
        <w:t xml:space="preserve">. </w:t>
      </w:r>
      <w:r w:rsidR="00FB7DBD">
        <w:rPr>
          <w:rFonts w:ascii="Times New Roman" w:hAnsi="Times New Roman"/>
        </w:rPr>
        <w:t xml:space="preserve"> </w:t>
      </w:r>
    </w:p>
    <w:p w:rsidR="00366496" w:rsidRDefault="00366496" w:rsidP="00D80FF0">
      <w:pPr>
        <w:rPr>
          <w:rFonts w:ascii="Times New Roman" w:hAnsi="Times New Roman"/>
        </w:rPr>
      </w:pPr>
    </w:p>
    <w:p w:rsidR="00CC1A83" w:rsidRDefault="0027021C" w:rsidP="00D80FF0">
      <w:pPr>
        <w:rPr>
          <w:rFonts w:ascii="Times New Roman" w:hAnsi="Times New Roman"/>
        </w:rPr>
      </w:pPr>
      <w:r>
        <w:rPr>
          <w:rFonts w:ascii="Times New Roman" w:hAnsi="Times New Roman"/>
        </w:rPr>
        <w:t>This project will upgrade</w:t>
      </w:r>
      <w:r w:rsidR="002D475F">
        <w:rPr>
          <w:rFonts w:ascii="Times New Roman" w:hAnsi="Times New Roman"/>
        </w:rPr>
        <w:t xml:space="preserve"> the existing </w:t>
      </w:r>
      <w:r w:rsidR="00267C7B">
        <w:rPr>
          <w:rFonts w:ascii="Times New Roman" w:hAnsi="Times New Roman"/>
        </w:rPr>
        <w:t xml:space="preserve">fire alarm system serving the </w:t>
      </w:r>
      <w:r w:rsidR="000F76D1">
        <w:rPr>
          <w:rFonts w:ascii="Times New Roman" w:hAnsi="Times New Roman"/>
        </w:rPr>
        <w:t>West Campus Residence Hall Complex</w:t>
      </w:r>
      <w:r w:rsidR="002D47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267C7B">
        <w:rPr>
          <w:rFonts w:ascii="Times New Roman" w:hAnsi="Times New Roman"/>
        </w:rPr>
        <w:t xml:space="preserve">The system now has components that are no longer code compliant.  </w:t>
      </w:r>
      <w:r w:rsidR="002D475F">
        <w:rPr>
          <w:rFonts w:ascii="Times New Roman" w:hAnsi="Times New Roman"/>
        </w:rPr>
        <w:t>Improvements</w:t>
      </w:r>
      <w:r w:rsidR="001A58DA">
        <w:rPr>
          <w:rFonts w:ascii="Times New Roman" w:hAnsi="Times New Roman"/>
        </w:rPr>
        <w:t xml:space="preserve"> will</w:t>
      </w:r>
      <w:r w:rsidR="002D475F">
        <w:rPr>
          <w:rFonts w:ascii="Times New Roman" w:hAnsi="Times New Roman"/>
        </w:rPr>
        <w:t xml:space="preserve"> include</w:t>
      </w:r>
      <w:r w:rsidR="000F7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audible alarms and </w:t>
      </w:r>
      <w:r w:rsidR="00B94072">
        <w:rPr>
          <w:rFonts w:ascii="Times New Roman" w:hAnsi="Times New Roman"/>
        </w:rPr>
        <w:t>each building</w:t>
      </w:r>
      <w:r>
        <w:rPr>
          <w:rFonts w:ascii="Times New Roman" w:hAnsi="Times New Roman"/>
        </w:rPr>
        <w:t xml:space="preserve"> system’s </w:t>
      </w:r>
      <w:r w:rsidR="00B94072">
        <w:rPr>
          <w:rFonts w:ascii="Times New Roman" w:hAnsi="Times New Roman"/>
        </w:rPr>
        <w:t xml:space="preserve">main </w:t>
      </w:r>
      <w:r>
        <w:rPr>
          <w:rFonts w:ascii="Times New Roman" w:hAnsi="Times New Roman"/>
        </w:rPr>
        <w:t xml:space="preserve">panel.  </w:t>
      </w:r>
      <w:r w:rsidR="000F76D1">
        <w:rPr>
          <w:rFonts w:ascii="Times New Roman" w:hAnsi="Times New Roman"/>
        </w:rPr>
        <w:t xml:space="preserve">These improvements will bring the current system in compliance with current life safety codes. </w:t>
      </w:r>
      <w:r>
        <w:rPr>
          <w:rFonts w:ascii="Times New Roman" w:hAnsi="Times New Roman"/>
        </w:rPr>
        <w:t xml:space="preserve">It is anticipated that work will be phased to accommodate occupancy </w:t>
      </w:r>
      <w:r w:rsidR="000F76D1">
        <w:rPr>
          <w:rFonts w:ascii="Times New Roman" w:hAnsi="Times New Roman"/>
        </w:rPr>
        <w:t xml:space="preserve">and limit disruptions </w:t>
      </w:r>
      <w:r>
        <w:rPr>
          <w:rFonts w:ascii="Times New Roman" w:hAnsi="Times New Roman"/>
        </w:rPr>
        <w:t>during the academic year.</w:t>
      </w:r>
    </w:p>
    <w:p w:rsidR="0027021C" w:rsidRDefault="0027021C" w:rsidP="00D80FF0">
      <w:pPr>
        <w:rPr>
          <w:rFonts w:ascii="Times New Roman" w:hAnsi="Times New Roman"/>
        </w:rPr>
      </w:pP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24C2F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D95BCC">
        <w:t xml:space="preserve">   </w:t>
      </w:r>
      <w:r w:rsidR="00A73F6D">
        <w:t>$</w:t>
      </w:r>
      <w:r w:rsidR="009B7EF1">
        <w:t>780</w:t>
      </w:r>
      <w:r w:rsidR="00055A9A">
        <w:t>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4C5C">
        <w:t xml:space="preserve"> </w:t>
      </w:r>
      <w:r w:rsidR="00D95BCC">
        <w:t xml:space="preserve">  </w:t>
      </w:r>
      <w:r w:rsidR="00424C5C">
        <w:t xml:space="preserve"> </w:t>
      </w:r>
      <w:r w:rsidR="00D95BCC">
        <w:t xml:space="preserve"> </w:t>
      </w:r>
      <w:r w:rsidR="00A73F6D">
        <w:t>8</w:t>
      </w:r>
      <w:r w:rsidR="00D95BCC">
        <w:t>3</w:t>
      </w:r>
      <w:r w:rsidR="00055A9A">
        <w:t>,000</w:t>
      </w:r>
    </w:p>
    <w:p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424C5C">
        <w:rPr>
          <w:u w:val="single"/>
        </w:rPr>
        <w:t xml:space="preserve">    </w:t>
      </w:r>
      <w:r w:rsidR="00D95BCC">
        <w:rPr>
          <w:u w:val="single"/>
        </w:rPr>
        <w:t xml:space="preserve">   </w:t>
      </w:r>
      <w:r w:rsidR="009B7EF1">
        <w:rPr>
          <w:u w:val="single"/>
        </w:rPr>
        <w:t>77</w:t>
      </w:r>
      <w:r w:rsidRPr="00055A9A">
        <w:rPr>
          <w:u w:val="single"/>
        </w:rPr>
        <w:t>,000</w:t>
      </w:r>
    </w:p>
    <w:p w:rsidR="00055A9A" w:rsidRDefault="00276DDF" w:rsidP="00055A9A">
      <w:r>
        <w:t>Total Project Cost</w:t>
      </w:r>
      <w:r>
        <w:tab/>
      </w:r>
      <w:r>
        <w:tab/>
      </w:r>
      <w:r>
        <w:tab/>
      </w:r>
      <w:r w:rsidR="002D475F">
        <w:tab/>
      </w:r>
      <w:r w:rsidR="009B7EF1">
        <w:t xml:space="preserve">   </w:t>
      </w:r>
      <w:r w:rsidR="00D95BCC">
        <w:t>$</w:t>
      </w:r>
      <w:r w:rsidR="009B7EF1">
        <w:t>940</w:t>
      </w:r>
      <w:r w:rsidR="00055A9A">
        <w:t>,000</w:t>
      </w:r>
    </w:p>
    <w:p w:rsidR="001B4C4C" w:rsidRDefault="001B4C4C" w:rsidP="00055A9A"/>
    <w:p w:rsidR="00424C5C" w:rsidRDefault="001B4C4C" w:rsidP="00D80FF0">
      <w:r>
        <w:t>Source</w:t>
      </w:r>
      <w:r w:rsidR="00BD74AE">
        <w:t xml:space="preserve"> </w:t>
      </w:r>
      <w:r w:rsidR="00A73F6D">
        <w:t>of Funding:</w:t>
      </w:r>
      <w:r w:rsidR="00A73F6D">
        <w:tab/>
        <w:t>Bond Revenue</w:t>
      </w:r>
      <w:r w:rsidR="00366496">
        <w:t xml:space="preserve"> Reserves</w:t>
      </w:r>
      <w:r w:rsidR="009B7EF1">
        <w:t xml:space="preserve"> (Housing)</w:t>
      </w:r>
    </w:p>
    <w:p w:rsidR="005F7393" w:rsidRPr="00055A9A" w:rsidRDefault="005F7393" w:rsidP="00055A9A"/>
    <w:sectPr w:rsidR="005F7393" w:rsidRPr="00055A9A" w:rsidSect="00DB69A9">
      <w:footerReference w:type="default" r:id="rId8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E" w:rsidRDefault="009222EE">
      <w:r>
        <w:separator/>
      </w:r>
    </w:p>
  </w:endnote>
  <w:endnote w:type="continuationSeparator" w:id="0">
    <w:p w:rsidR="009222EE" w:rsidRDefault="009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5F" w:rsidRPr="00C96564" w:rsidRDefault="002D475F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Illinois State University—West Campus Fire Alarm Upgrade</w:t>
    </w:r>
    <w:r w:rsidR="00F70BFA"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 xml:space="preserve">     Page 2</w:t>
    </w:r>
    <w:r w:rsidRPr="00C96564">
      <w:rPr>
        <w:rFonts w:ascii="Times New Roman" w:hAnsi="Times New Roman"/>
        <w:u w:val="single"/>
      </w:rPr>
      <w:t xml:space="preserve">          </w:t>
    </w:r>
  </w:p>
  <w:p w:rsidR="002D475F" w:rsidRPr="00C96564" w:rsidRDefault="002D475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E" w:rsidRDefault="009222EE">
      <w:r>
        <w:separator/>
      </w:r>
    </w:p>
  </w:footnote>
  <w:footnote w:type="continuationSeparator" w:id="0">
    <w:p w:rsidR="009222EE" w:rsidRDefault="0092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2CDC"/>
    <w:rsid w:val="00052DC9"/>
    <w:rsid w:val="00055A9A"/>
    <w:rsid w:val="000757E5"/>
    <w:rsid w:val="00087F6B"/>
    <w:rsid w:val="00092406"/>
    <w:rsid w:val="000A39EC"/>
    <w:rsid w:val="000A5AAC"/>
    <w:rsid w:val="000B26AD"/>
    <w:rsid w:val="000C38B7"/>
    <w:rsid w:val="000F30C7"/>
    <w:rsid w:val="000F76D1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A2063"/>
    <w:rsid w:val="001A58DA"/>
    <w:rsid w:val="001B4C4C"/>
    <w:rsid w:val="001C3D86"/>
    <w:rsid w:val="001D307B"/>
    <w:rsid w:val="001D78B6"/>
    <w:rsid w:val="001E5E2A"/>
    <w:rsid w:val="001E653D"/>
    <w:rsid w:val="0020016B"/>
    <w:rsid w:val="0022296C"/>
    <w:rsid w:val="00223308"/>
    <w:rsid w:val="002243C5"/>
    <w:rsid w:val="00227C71"/>
    <w:rsid w:val="00227CAD"/>
    <w:rsid w:val="00247A81"/>
    <w:rsid w:val="002525CA"/>
    <w:rsid w:val="00267C7B"/>
    <w:rsid w:val="0027021C"/>
    <w:rsid w:val="00271D60"/>
    <w:rsid w:val="00276DDF"/>
    <w:rsid w:val="00283833"/>
    <w:rsid w:val="0029682E"/>
    <w:rsid w:val="002A4866"/>
    <w:rsid w:val="002A74B8"/>
    <w:rsid w:val="002B3FF4"/>
    <w:rsid w:val="002C7855"/>
    <w:rsid w:val="002D475F"/>
    <w:rsid w:val="002F5AED"/>
    <w:rsid w:val="00306C34"/>
    <w:rsid w:val="003144A8"/>
    <w:rsid w:val="00320F67"/>
    <w:rsid w:val="00321293"/>
    <w:rsid w:val="00331935"/>
    <w:rsid w:val="003365C0"/>
    <w:rsid w:val="003553C3"/>
    <w:rsid w:val="00366496"/>
    <w:rsid w:val="00371B58"/>
    <w:rsid w:val="0037345E"/>
    <w:rsid w:val="00383D6B"/>
    <w:rsid w:val="003903F5"/>
    <w:rsid w:val="003948A5"/>
    <w:rsid w:val="003954FE"/>
    <w:rsid w:val="003962BB"/>
    <w:rsid w:val="003A51EF"/>
    <w:rsid w:val="003B0B9E"/>
    <w:rsid w:val="003C76AE"/>
    <w:rsid w:val="003D1E6B"/>
    <w:rsid w:val="003E2858"/>
    <w:rsid w:val="003F0CA3"/>
    <w:rsid w:val="00413834"/>
    <w:rsid w:val="00424C2F"/>
    <w:rsid w:val="00424C5C"/>
    <w:rsid w:val="00427D47"/>
    <w:rsid w:val="00430B2A"/>
    <w:rsid w:val="0044407B"/>
    <w:rsid w:val="004472DF"/>
    <w:rsid w:val="00465D76"/>
    <w:rsid w:val="00466DB4"/>
    <w:rsid w:val="00474FF0"/>
    <w:rsid w:val="00491F09"/>
    <w:rsid w:val="004C2841"/>
    <w:rsid w:val="004E2A71"/>
    <w:rsid w:val="004F31F5"/>
    <w:rsid w:val="00505E09"/>
    <w:rsid w:val="00516A13"/>
    <w:rsid w:val="00522981"/>
    <w:rsid w:val="00531E67"/>
    <w:rsid w:val="005321DB"/>
    <w:rsid w:val="00555D55"/>
    <w:rsid w:val="00566F28"/>
    <w:rsid w:val="00570634"/>
    <w:rsid w:val="00571A8C"/>
    <w:rsid w:val="0057308B"/>
    <w:rsid w:val="00580952"/>
    <w:rsid w:val="00590A6A"/>
    <w:rsid w:val="005C1A72"/>
    <w:rsid w:val="005D2581"/>
    <w:rsid w:val="005D25C2"/>
    <w:rsid w:val="005D6012"/>
    <w:rsid w:val="005E3A35"/>
    <w:rsid w:val="005E50C6"/>
    <w:rsid w:val="005F6DD8"/>
    <w:rsid w:val="005F7393"/>
    <w:rsid w:val="006072A3"/>
    <w:rsid w:val="00633489"/>
    <w:rsid w:val="006471CB"/>
    <w:rsid w:val="00664441"/>
    <w:rsid w:val="00665B8B"/>
    <w:rsid w:val="00676D6F"/>
    <w:rsid w:val="00692AAD"/>
    <w:rsid w:val="006939BE"/>
    <w:rsid w:val="006A523C"/>
    <w:rsid w:val="006A673C"/>
    <w:rsid w:val="006C103D"/>
    <w:rsid w:val="006C5F24"/>
    <w:rsid w:val="006D031B"/>
    <w:rsid w:val="006D03CF"/>
    <w:rsid w:val="006F174E"/>
    <w:rsid w:val="006F3C5D"/>
    <w:rsid w:val="00701827"/>
    <w:rsid w:val="00701E1A"/>
    <w:rsid w:val="0070621B"/>
    <w:rsid w:val="007220E7"/>
    <w:rsid w:val="007257C6"/>
    <w:rsid w:val="007274ED"/>
    <w:rsid w:val="00733901"/>
    <w:rsid w:val="00736D6B"/>
    <w:rsid w:val="00741401"/>
    <w:rsid w:val="007521F9"/>
    <w:rsid w:val="00754F44"/>
    <w:rsid w:val="00767560"/>
    <w:rsid w:val="007722FE"/>
    <w:rsid w:val="00774453"/>
    <w:rsid w:val="0078098F"/>
    <w:rsid w:val="00782F59"/>
    <w:rsid w:val="007902C7"/>
    <w:rsid w:val="00792D7B"/>
    <w:rsid w:val="007945BF"/>
    <w:rsid w:val="007A022E"/>
    <w:rsid w:val="007A7501"/>
    <w:rsid w:val="007B10ED"/>
    <w:rsid w:val="007E1A95"/>
    <w:rsid w:val="007E79E6"/>
    <w:rsid w:val="007F42D7"/>
    <w:rsid w:val="008436E2"/>
    <w:rsid w:val="0086486B"/>
    <w:rsid w:val="00877C54"/>
    <w:rsid w:val="00880A08"/>
    <w:rsid w:val="00882B0B"/>
    <w:rsid w:val="00892975"/>
    <w:rsid w:val="00896A04"/>
    <w:rsid w:val="008A7212"/>
    <w:rsid w:val="008C1952"/>
    <w:rsid w:val="008C3C8E"/>
    <w:rsid w:val="008C78C4"/>
    <w:rsid w:val="008D07A5"/>
    <w:rsid w:val="008E4C5B"/>
    <w:rsid w:val="008F2DC2"/>
    <w:rsid w:val="00901E85"/>
    <w:rsid w:val="00902078"/>
    <w:rsid w:val="00910254"/>
    <w:rsid w:val="009222EE"/>
    <w:rsid w:val="00930F4A"/>
    <w:rsid w:val="00944D94"/>
    <w:rsid w:val="00950CDF"/>
    <w:rsid w:val="00981A35"/>
    <w:rsid w:val="009913F1"/>
    <w:rsid w:val="009A308C"/>
    <w:rsid w:val="009A37C5"/>
    <w:rsid w:val="009B6403"/>
    <w:rsid w:val="009B6908"/>
    <w:rsid w:val="009B7610"/>
    <w:rsid w:val="009B7EF1"/>
    <w:rsid w:val="009C6982"/>
    <w:rsid w:val="009D6627"/>
    <w:rsid w:val="009E3C8F"/>
    <w:rsid w:val="009E3DEC"/>
    <w:rsid w:val="009E75DC"/>
    <w:rsid w:val="009F04B0"/>
    <w:rsid w:val="00A1122B"/>
    <w:rsid w:val="00A1536C"/>
    <w:rsid w:val="00A25529"/>
    <w:rsid w:val="00A279CC"/>
    <w:rsid w:val="00A40429"/>
    <w:rsid w:val="00A53201"/>
    <w:rsid w:val="00A60164"/>
    <w:rsid w:val="00A73F6D"/>
    <w:rsid w:val="00A7522D"/>
    <w:rsid w:val="00AB0895"/>
    <w:rsid w:val="00AC5A84"/>
    <w:rsid w:val="00AD3312"/>
    <w:rsid w:val="00AE7F82"/>
    <w:rsid w:val="00AF0238"/>
    <w:rsid w:val="00AF0C24"/>
    <w:rsid w:val="00B15050"/>
    <w:rsid w:val="00B203DB"/>
    <w:rsid w:val="00B20E7D"/>
    <w:rsid w:val="00B545BD"/>
    <w:rsid w:val="00B71B91"/>
    <w:rsid w:val="00B813FF"/>
    <w:rsid w:val="00B94072"/>
    <w:rsid w:val="00BB38A5"/>
    <w:rsid w:val="00BC1BC5"/>
    <w:rsid w:val="00BD236D"/>
    <w:rsid w:val="00BD74AE"/>
    <w:rsid w:val="00BE2EAF"/>
    <w:rsid w:val="00BF1D0F"/>
    <w:rsid w:val="00C05E2F"/>
    <w:rsid w:val="00C2234B"/>
    <w:rsid w:val="00C33D32"/>
    <w:rsid w:val="00C432B9"/>
    <w:rsid w:val="00C63257"/>
    <w:rsid w:val="00C63406"/>
    <w:rsid w:val="00C74FDA"/>
    <w:rsid w:val="00C84BA4"/>
    <w:rsid w:val="00C856B3"/>
    <w:rsid w:val="00C906CC"/>
    <w:rsid w:val="00C96249"/>
    <w:rsid w:val="00C96564"/>
    <w:rsid w:val="00CB4A53"/>
    <w:rsid w:val="00CC1A83"/>
    <w:rsid w:val="00CE130C"/>
    <w:rsid w:val="00CE28F8"/>
    <w:rsid w:val="00CF0A2D"/>
    <w:rsid w:val="00CF1627"/>
    <w:rsid w:val="00CF3294"/>
    <w:rsid w:val="00CF6F07"/>
    <w:rsid w:val="00D0221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80FF0"/>
    <w:rsid w:val="00D87418"/>
    <w:rsid w:val="00D95BCC"/>
    <w:rsid w:val="00DA6008"/>
    <w:rsid w:val="00DB3223"/>
    <w:rsid w:val="00DB3671"/>
    <w:rsid w:val="00DB69A9"/>
    <w:rsid w:val="00DB6D1B"/>
    <w:rsid w:val="00DD3BB3"/>
    <w:rsid w:val="00DD7D63"/>
    <w:rsid w:val="00DF0E95"/>
    <w:rsid w:val="00DF23CD"/>
    <w:rsid w:val="00E04ADB"/>
    <w:rsid w:val="00E0746C"/>
    <w:rsid w:val="00E26B6D"/>
    <w:rsid w:val="00E311AA"/>
    <w:rsid w:val="00E460C2"/>
    <w:rsid w:val="00E46435"/>
    <w:rsid w:val="00E53B6C"/>
    <w:rsid w:val="00E5446C"/>
    <w:rsid w:val="00E83D50"/>
    <w:rsid w:val="00EA757B"/>
    <w:rsid w:val="00EC234D"/>
    <w:rsid w:val="00ED24D7"/>
    <w:rsid w:val="00EF27BC"/>
    <w:rsid w:val="00F01E56"/>
    <w:rsid w:val="00F022C9"/>
    <w:rsid w:val="00F167A4"/>
    <w:rsid w:val="00F33172"/>
    <w:rsid w:val="00F523E0"/>
    <w:rsid w:val="00F6252B"/>
    <w:rsid w:val="00F70BFA"/>
    <w:rsid w:val="00F75EB9"/>
    <w:rsid w:val="00F82146"/>
    <w:rsid w:val="00F87BB6"/>
    <w:rsid w:val="00FA1721"/>
    <w:rsid w:val="00FB7D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2547-58B3-4DD3-A0FF-EEEB58B0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2015-01-30T20:27:00Z</dcterms:created>
  <dcterms:modified xsi:type="dcterms:W3CDTF">2015-01-30T20:27:00Z</dcterms:modified>
</cp:coreProperties>
</file>